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987" w:rsidRDefault="00151C4A" w:rsidP="00151C4A">
      <w:pPr>
        <w:ind w:left="0" w:right="3" w:firstLine="0"/>
        <w:jc w:val="center"/>
        <w:rPr>
          <w:b/>
          <w:sz w:val="24"/>
        </w:rPr>
      </w:pPr>
      <w:r>
        <w:rPr>
          <w:b/>
          <w:sz w:val="24"/>
        </w:rPr>
        <w:t>Kathryn A. Catlin</w:t>
      </w:r>
    </w:p>
    <w:p w:rsidR="00403857" w:rsidRDefault="00755987" w:rsidP="00151C4A">
      <w:pPr>
        <w:ind w:left="0" w:right="3" w:firstLine="0"/>
        <w:jc w:val="center"/>
      </w:pPr>
      <w:r>
        <w:t>kacatlin@u.northwestern.edu</w:t>
      </w:r>
      <w:bookmarkStart w:id="0" w:name="_GoBack"/>
      <w:bookmarkEnd w:id="0"/>
    </w:p>
    <w:p w:rsidR="00403857" w:rsidRDefault="00403857" w:rsidP="00151C4A">
      <w:pPr>
        <w:spacing w:after="0" w:line="259" w:lineRule="auto"/>
        <w:ind w:left="0" w:right="0" w:firstLine="0"/>
        <w:jc w:val="center"/>
      </w:pPr>
    </w:p>
    <w:p w:rsidR="00403857" w:rsidRDefault="00151C4A" w:rsidP="00151C4A">
      <w:pPr>
        <w:pStyle w:val="Heading1"/>
        <w:jc w:val="center"/>
      </w:pPr>
      <w:r>
        <w:t>RESEARCH INTERESTS</w:t>
      </w:r>
    </w:p>
    <w:p w:rsidR="00403857" w:rsidRDefault="00755987" w:rsidP="00151C4A">
      <w:pPr>
        <w:spacing w:after="1" w:line="239" w:lineRule="auto"/>
        <w:ind w:left="0" w:right="5" w:firstLine="0"/>
        <w:jc w:val="center"/>
      </w:pPr>
      <w:proofErr w:type="gramStart"/>
      <w:r>
        <w:t xml:space="preserve">Political ecology; Environmental anthropology; </w:t>
      </w:r>
      <w:r w:rsidR="00151C4A">
        <w:t xml:space="preserve">Historical archaeology and economic anthropology of the Atlantic world; </w:t>
      </w:r>
      <w:r w:rsidR="00F760EA">
        <w:t xml:space="preserve">Medieval England; </w:t>
      </w:r>
      <w:r w:rsidR="00151C4A">
        <w:t xml:space="preserve">Viking Age Iceland and Greenland; </w:t>
      </w:r>
      <w:r>
        <w:t>Archaeologies of landscape</w:t>
      </w:r>
      <w:r w:rsidR="00151C4A">
        <w:t xml:space="preserve">; </w:t>
      </w:r>
      <w:r>
        <w:t>A</w:t>
      </w:r>
      <w:r w:rsidR="00151C4A">
        <w:t>rchaeological technologies including remote sensing, geophysics, spatial analysis &amp; GIS.</w:t>
      </w:r>
      <w:proofErr w:type="gramEnd"/>
    </w:p>
    <w:p w:rsidR="00403857" w:rsidRDefault="00151C4A" w:rsidP="00151C4A">
      <w:pPr>
        <w:spacing w:after="0" w:line="259" w:lineRule="auto"/>
        <w:ind w:left="47" w:right="0" w:firstLine="0"/>
        <w:jc w:val="left"/>
      </w:pPr>
      <w:r>
        <w:rPr>
          <w:b/>
        </w:rPr>
        <w:t xml:space="preserve"> </w:t>
      </w:r>
    </w:p>
    <w:p w:rsidR="00403857" w:rsidRDefault="00151C4A" w:rsidP="00151C4A">
      <w:pPr>
        <w:pStyle w:val="Heading1"/>
        <w:ind w:left="-5" w:right="0"/>
      </w:pPr>
      <w:r>
        <w:t>EDUCATION</w:t>
      </w:r>
      <w:r>
        <w:rPr>
          <w:u w:val="none"/>
        </w:rPr>
        <w:t xml:space="preserve"> </w:t>
      </w:r>
    </w:p>
    <w:p w:rsidR="00403857" w:rsidRDefault="00151C4A" w:rsidP="00151C4A">
      <w:pPr>
        <w:ind w:left="-1" w:right="0"/>
        <w:jc w:val="left"/>
      </w:pPr>
      <w:r>
        <w:t xml:space="preserve">PhD (in progress) </w:t>
      </w:r>
      <w:r>
        <w:rPr>
          <w:b/>
        </w:rPr>
        <w:t>Northwestern University</w:t>
      </w:r>
      <w:r>
        <w:t xml:space="preserve">, Anthropology, expected June 2017. </w:t>
      </w:r>
      <w:r w:rsidR="00755987">
        <w:t>Matthew Johnson, chair.</w:t>
      </w:r>
    </w:p>
    <w:p w:rsidR="00403857" w:rsidRDefault="00151C4A" w:rsidP="00151C4A">
      <w:pPr>
        <w:tabs>
          <w:tab w:val="center" w:pos="4424"/>
        </w:tabs>
        <w:ind w:left="-11" w:right="0" w:firstLine="0"/>
        <w:jc w:val="left"/>
      </w:pPr>
      <w:proofErr w:type="gramStart"/>
      <w:r>
        <w:t>M.A.</w:t>
      </w:r>
      <w:proofErr w:type="gramEnd"/>
      <w:r>
        <w:rPr>
          <w:b/>
        </w:rPr>
        <w:t xml:space="preserve"> </w:t>
      </w:r>
      <w:r>
        <w:rPr>
          <w:b/>
        </w:rPr>
        <w:tab/>
        <w:t>University of Massachusetts Boston</w:t>
      </w:r>
      <w:r>
        <w:t xml:space="preserve">, Historical Archaeology, June 2011. </w:t>
      </w:r>
    </w:p>
    <w:p w:rsidR="00403857" w:rsidRDefault="00755987" w:rsidP="00151C4A">
      <w:pPr>
        <w:ind w:left="1429" w:right="0" w:hanging="1440"/>
        <w:jc w:val="left"/>
      </w:pPr>
      <w:r>
        <w:t xml:space="preserve"> </w:t>
      </w:r>
      <w:r>
        <w:tab/>
      </w:r>
      <w:r w:rsidR="00151C4A">
        <w:t xml:space="preserve">Thesis: A Viking Age Political Economy </w:t>
      </w:r>
      <w:proofErr w:type="gramStart"/>
      <w:r w:rsidR="00151C4A">
        <w:t>From</w:t>
      </w:r>
      <w:proofErr w:type="gramEnd"/>
      <w:r w:rsidR="00151C4A">
        <w:t xml:space="preserve"> Soil Core Tephrochronology. John Steinberg, chair. </w:t>
      </w:r>
    </w:p>
    <w:p w:rsidR="00403857" w:rsidRDefault="00151C4A" w:rsidP="00151C4A">
      <w:pPr>
        <w:ind w:left="1429" w:right="0" w:hanging="1440"/>
        <w:jc w:val="left"/>
      </w:pPr>
      <w:r>
        <w:t xml:space="preserve">Coursework </w:t>
      </w:r>
      <w:r w:rsidR="00755987">
        <w:tab/>
      </w:r>
      <w:r>
        <w:rPr>
          <w:b/>
        </w:rPr>
        <w:t>Northern Virginia Community College</w:t>
      </w:r>
      <w:r>
        <w:t xml:space="preserve">, Historic Preservation and Archaeology, 2007-2009. </w:t>
      </w:r>
      <w:proofErr w:type="gramStart"/>
      <w:r>
        <w:t>David Clark, advisor.</w:t>
      </w:r>
      <w:proofErr w:type="gramEnd"/>
      <w:r>
        <w:rPr>
          <w:b/>
        </w:rPr>
        <w:t xml:space="preserve"> </w:t>
      </w:r>
    </w:p>
    <w:p w:rsidR="00403857" w:rsidRDefault="00151C4A" w:rsidP="00151C4A">
      <w:pPr>
        <w:tabs>
          <w:tab w:val="center" w:pos="1170"/>
          <w:tab w:val="center" w:pos="3701"/>
        </w:tabs>
        <w:ind w:left="-11" w:right="0" w:firstLine="0"/>
        <w:jc w:val="left"/>
      </w:pPr>
      <w:proofErr w:type="gramStart"/>
      <w:r>
        <w:t>M.S.</w:t>
      </w:r>
      <w:proofErr w:type="gramEnd"/>
      <w:r>
        <w:t xml:space="preserve"> </w:t>
      </w: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>University of North Dakota</w:t>
      </w:r>
      <w:r>
        <w:t xml:space="preserve">, Space Studies, May 2005. </w:t>
      </w:r>
    </w:p>
    <w:p w:rsidR="00403857" w:rsidRDefault="00151C4A" w:rsidP="00151C4A">
      <w:pPr>
        <w:ind w:left="1429" w:right="0" w:hanging="1440"/>
        <w:jc w:val="left"/>
      </w:pPr>
      <w:r>
        <w:t xml:space="preserve">  </w:t>
      </w:r>
      <w:r w:rsidR="00755987">
        <w:tab/>
      </w:r>
      <w:r>
        <w:t xml:space="preserve">Thesis: Satellite Formation Flight near the Earth-Moon Triangular </w:t>
      </w:r>
      <w:proofErr w:type="spellStart"/>
      <w:r>
        <w:t>Libration</w:t>
      </w:r>
      <w:proofErr w:type="spellEnd"/>
      <w:r>
        <w:t xml:space="preserve"> Points. Craig McLaughlin, chair. </w:t>
      </w:r>
    </w:p>
    <w:p w:rsidR="00403857" w:rsidRDefault="00151C4A" w:rsidP="00151C4A">
      <w:pPr>
        <w:ind w:left="1429" w:right="0" w:hanging="1440"/>
        <w:jc w:val="left"/>
      </w:pPr>
      <w:r>
        <w:t xml:space="preserve">B.S  </w:t>
      </w:r>
      <w:r w:rsidR="00755987">
        <w:tab/>
      </w:r>
      <w:r>
        <w:rPr>
          <w:b/>
        </w:rPr>
        <w:t>University of Maryland</w:t>
      </w:r>
      <w:r>
        <w:t xml:space="preserve">, Aerospace Engineering, May 2003. </w:t>
      </w:r>
      <w:proofErr w:type="gramStart"/>
      <w:r>
        <w:t>Honors in Aerospace Engineering, University Honors Citation.</w:t>
      </w:r>
      <w:proofErr w:type="gramEnd"/>
      <w:r>
        <w:t xml:space="preserve"> </w:t>
      </w:r>
      <w:proofErr w:type="gramStart"/>
      <w:r>
        <w:t>Dean’s List, 6 semesters.</w:t>
      </w:r>
      <w:proofErr w:type="gramEnd"/>
      <w:r>
        <w:t xml:space="preserve"> </w:t>
      </w:r>
      <w:proofErr w:type="gramStart"/>
      <w:r>
        <w:t>David Akin, advisor.</w:t>
      </w:r>
      <w:proofErr w:type="gramEnd"/>
      <w:r>
        <w:t xml:space="preserve"> </w:t>
      </w:r>
    </w:p>
    <w:p w:rsidR="00403857" w:rsidRDefault="00151C4A" w:rsidP="00151C4A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03857" w:rsidRDefault="00151C4A" w:rsidP="00151C4A">
      <w:pPr>
        <w:pStyle w:val="Heading1"/>
        <w:ind w:left="-5" w:right="0"/>
        <w:rPr>
          <w:b w:val="0"/>
          <w:u w:val="none"/>
        </w:rPr>
      </w:pPr>
      <w:r>
        <w:t>TEACHING EXPERIENCE</w:t>
      </w:r>
      <w:r>
        <w:rPr>
          <w:b w:val="0"/>
          <w:u w:val="none"/>
        </w:rPr>
        <w:t xml:space="preserve"> </w:t>
      </w:r>
    </w:p>
    <w:p w:rsidR="00755987" w:rsidRPr="00755987" w:rsidRDefault="00755987" w:rsidP="00151C4A">
      <w:pPr>
        <w:ind w:left="1440" w:right="3" w:hanging="1450"/>
        <w:jc w:val="left"/>
      </w:pPr>
      <w:proofErr w:type="gramStart"/>
      <w:r>
        <w:t>2013-present.</w:t>
      </w:r>
      <w:proofErr w:type="gramEnd"/>
      <w:r>
        <w:tab/>
      </w:r>
      <w:proofErr w:type="gramStart"/>
      <w:r w:rsidRPr="00151C4A">
        <w:rPr>
          <w:b/>
        </w:rPr>
        <w:t>Teaching Assistant,</w:t>
      </w:r>
      <w:r>
        <w:t xml:space="preserve"> Northwestern University.</w:t>
      </w:r>
      <w:proofErr w:type="gramEnd"/>
      <w:r w:rsidR="00FD37DF">
        <w:t xml:space="preserve"> </w:t>
      </w:r>
      <w:r>
        <w:t>Courses: ANTHRO214 (Unearthing History, M</w:t>
      </w:r>
      <w:r w:rsidR="00FD37DF">
        <w:t>ark</w:t>
      </w:r>
      <w:r>
        <w:t xml:space="preserve"> Hauser); </w:t>
      </w:r>
      <w:r w:rsidR="00FD37DF">
        <w:t xml:space="preserve">ANTHRO213 (Human Origins, Erin </w:t>
      </w:r>
      <w:proofErr w:type="spellStart"/>
      <w:r>
        <w:t>Waxenbaum</w:t>
      </w:r>
      <w:proofErr w:type="spellEnd"/>
      <w:r>
        <w:t>)</w:t>
      </w:r>
    </w:p>
    <w:p w:rsidR="00403857" w:rsidRDefault="00151C4A" w:rsidP="00151C4A">
      <w:pPr>
        <w:ind w:left="1429" w:right="0" w:hanging="1440"/>
        <w:jc w:val="left"/>
      </w:pPr>
      <w:r>
        <w:t xml:space="preserve">2012 </w:t>
      </w:r>
      <w:r w:rsidR="00755987">
        <w:tab/>
      </w:r>
      <w:r w:rsidRPr="00151C4A">
        <w:rPr>
          <w:b/>
        </w:rPr>
        <w:t>Teaching Assistant</w:t>
      </w:r>
      <w:r>
        <w:t xml:space="preserve">, </w:t>
      </w:r>
      <w:r w:rsidR="00755987">
        <w:t>Unive</w:t>
      </w:r>
      <w:r>
        <w:t>rsity of Massachusetts Boston. Course</w:t>
      </w:r>
      <w:r w:rsidR="00755987">
        <w:t xml:space="preserve">: </w:t>
      </w:r>
      <w:r>
        <w:t>Introduction to GIS for Archaeologists</w:t>
      </w:r>
      <w:r w:rsidR="00755987">
        <w:t xml:space="preserve"> (informal mini-course</w:t>
      </w:r>
      <w:r>
        <w:t>, John Steinberg</w:t>
      </w:r>
      <w:r w:rsidR="00755987">
        <w:t>)</w:t>
      </w:r>
      <w:r>
        <w:t xml:space="preserve">. </w:t>
      </w:r>
    </w:p>
    <w:p w:rsidR="00403857" w:rsidRDefault="00151C4A" w:rsidP="00151C4A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03857" w:rsidRDefault="00151C4A" w:rsidP="00151C4A">
      <w:pPr>
        <w:pStyle w:val="Heading1"/>
        <w:ind w:left="-5" w:right="0"/>
      </w:pPr>
      <w:r>
        <w:t>FIELD AND LABORATORY EXPERIENCE</w:t>
      </w:r>
      <w:r>
        <w:rPr>
          <w:b w:val="0"/>
          <w:u w:val="none"/>
        </w:rPr>
        <w:t xml:space="preserve"> </w:t>
      </w:r>
    </w:p>
    <w:p w:rsidR="00755987" w:rsidRDefault="00755987" w:rsidP="00151C4A">
      <w:pPr>
        <w:spacing w:after="0" w:line="259" w:lineRule="auto"/>
        <w:ind w:left="1440" w:right="0" w:hanging="1440"/>
        <w:jc w:val="left"/>
      </w:pPr>
      <w:proofErr w:type="gramStart"/>
      <w:r>
        <w:t>2012-present</w:t>
      </w:r>
      <w:r>
        <w:tab/>
      </w:r>
      <w:r w:rsidR="001B53BE">
        <w:rPr>
          <w:b/>
        </w:rPr>
        <w:t>Remote Sensing Assistant</w:t>
      </w:r>
      <w:r w:rsidRPr="003F4279">
        <w:rPr>
          <w:b/>
        </w:rPr>
        <w:t>, Teaching Assistant, and Research Assistant</w:t>
      </w:r>
      <w:r>
        <w:t>, Elite Landscapes in Southeastern England.</w:t>
      </w:r>
      <w:proofErr w:type="gramEnd"/>
      <w:r>
        <w:t xml:space="preserve">  Kent and Sussex, United Kingdom</w:t>
      </w:r>
      <w:r w:rsidR="003F4279">
        <w:t xml:space="preserve">.  PI: Matthew Johnson. Northwestern University, University of Southampton, and National Trust joint project. Geophysical survey, GIS, soil coring, </w:t>
      </w:r>
      <w:r w:rsidR="001B53BE">
        <w:t>supervise</w:t>
      </w:r>
      <w:r w:rsidR="003F4279">
        <w:t xml:space="preserve"> undergraduates from US and UK, archival research.</w:t>
      </w:r>
    </w:p>
    <w:p w:rsidR="00755987" w:rsidRDefault="00755987" w:rsidP="00151C4A">
      <w:pPr>
        <w:tabs>
          <w:tab w:val="center" w:pos="5099"/>
        </w:tabs>
        <w:spacing w:after="0" w:line="259" w:lineRule="auto"/>
        <w:ind w:left="0" w:right="0" w:firstLine="0"/>
        <w:jc w:val="left"/>
      </w:pPr>
    </w:p>
    <w:p w:rsidR="00403857" w:rsidRDefault="00151C4A" w:rsidP="00151C4A">
      <w:pPr>
        <w:tabs>
          <w:tab w:val="center" w:pos="5099"/>
        </w:tabs>
        <w:spacing w:after="0" w:line="259" w:lineRule="auto"/>
        <w:ind w:left="0" w:right="0" w:firstLine="0"/>
        <w:jc w:val="left"/>
      </w:pPr>
      <w:r>
        <w:t>2009-present</w:t>
      </w:r>
      <w:r>
        <w:rPr>
          <w:b/>
        </w:rPr>
        <w:t xml:space="preserve">  </w:t>
      </w:r>
      <w:r>
        <w:rPr>
          <w:b/>
        </w:rPr>
        <w:tab/>
        <w:t>Field Technician, Remote Sensing Assistant, and Laboratory Technician</w:t>
      </w:r>
      <w:r>
        <w:t xml:space="preserve">, Skagafjörður </w:t>
      </w:r>
    </w:p>
    <w:p w:rsidR="00403857" w:rsidRDefault="00151C4A" w:rsidP="00151C4A">
      <w:pPr>
        <w:ind w:left="1450" w:right="0"/>
        <w:jc w:val="left"/>
      </w:pPr>
      <w:proofErr w:type="gramStart"/>
      <w:r>
        <w:t>Archaeological Settlement Survey.</w:t>
      </w:r>
      <w:proofErr w:type="gramEnd"/>
      <w:r>
        <w:t xml:space="preserve"> Skagafjörður, Iceland (2009-ongoing) and </w:t>
      </w:r>
      <w:proofErr w:type="spellStart"/>
      <w:r>
        <w:t>Vatnahverfi</w:t>
      </w:r>
      <w:proofErr w:type="spellEnd"/>
      <w:r>
        <w:t xml:space="preserve">, </w:t>
      </w:r>
    </w:p>
    <w:p w:rsidR="00403857" w:rsidRDefault="00151C4A" w:rsidP="00151C4A">
      <w:pPr>
        <w:spacing w:after="1" w:line="239" w:lineRule="auto"/>
        <w:ind w:left="1440" w:right="5" w:firstLine="0"/>
        <w:jc w:val="left"/>
      </w:pPr>
      <w:proofErr w:type="gramStart"/>
      <w:r>
        <w:t>Greenland (2010).</w:t>
      </w:r>
      <w:proofErr w:type="gramEnd"/>
      <w:r>
        <w:t xml:space="preserve">  PIs: J</w:t>
      </w:r>
      <w:r w:rsidR="001B53BE">
        <w:t>ohn Steinberg, Douglas Bolender</w:t>
      </w:r>
      <w:r>
        <w:t xml:space="preserve">.  </w:t>
      </w:r>
      <w:proofErr w:type="gramStart"/>
      <w:r w:rsidR="001B53BE">
        <w:t>S</w:t>
      </w:r>
      <w:r>
        <w:t xml:space="preserve">urvey, soil coring, excavation, </w:t>
      </w:r>
      <w:r w:rsidR="001B53BE">
        <w:t>geophysical prospection</w:t>
      </w:r>
      <w:r>
        <w:t>, GIS, environmental sampling, lab analysis.</w:t>
      </w:r>
      <w:proofErr w:type="gramEnd"/>
      <w:r>
        <w:rPr>
          <w:b/>
        </w:rPr>
        <w:t xml:space="preserve"> </w:t>
      </w:r>
    </w:p>
    <w:p w:rsidR="00403857" w:rsidRDefault="00151C4A" w:rsidP="00151C4A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403857" w:rsidRDefault="00151C4A" w:rsidP="00151C4A">
      <w:pPr>
        <w:spacing w:after="1" w:line="239" w:lineRule="auto"/>
        <w:ind w:left="1425" w:right="5" w:hanging="1440"/>
        <w:jc w:val="left"/>
      </w:pPr>
      <w:r>
        <w:t xml:space="preserve">2012 </w:t>
      </w:r>
      <w:r>
        <w:tab/>
      </w:r>
      <w:r>
        <w:rPr>
          <w:b/>
        </w:rPr>
        <w:t>Remote Sensing Assistant</w:t>
      </w:r>
      <w:r w:rsidR="001B53BE">
        <w:t xml:space="preserve">, Dominica, West Indies. PI: Mark Hauser. </w:t>
      </w:r>
      <w:proofErr w:type="gramStart"/>
      <w:r w:rsidR="001B53BE">
        <w:t xml:space="preserve">Fiske Center, Northwestern University, </w:t>
      </w:r>
      <w:proofErr w:type="spellStart"/>
      <w:r w:rsidR="001B53BE">
        <w:t>Wenner-Gren</w:t>
      </w:r>
      <w:proofErr w:type="spellEnd"/>
      <w:r w:rsidR="001B53BE">
        <w:t xml:space="preserve"> Foundation.</w:t>
      </w:r>
      <w:proofErr w:type="gramEnd"/>
      <w:r>
        <w:t xml:space="preserve"> </w:t>
      </w:r>
      <w:r w:rsidR="001B53BE">
        <w:t>Survey, geophysical prospection</w:t>
      </w:r>
      <w:r>
        <w:t xml:space="preserve">, GIS. </w:t>
      </w:r>
    </w:p>
    <w:p w:rsidR="00403857" w:rsidRDefault="00151C4A" w:rsidP="00151C4A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03857" w:rsidRDefault="00151C4A" w:rsidP="00151C4A">
      <w:pPr>
        <w:ind w:left="1429" w:right="0" w:hanging="1440"/>
        <w:jc w:val="left"/>
      </w:pPr>
      <w:proofErr w:type="gramStart"/>
      <w:r>
        <w:t xml:space="preserve">2010-2011 </w:t>
      </w:r>
      <w:r>
        <w:tab/>
      </w:r>
      <w:r>
        <w:rPr>
          <w:b/>
        </w:rPr>
        <w:t>Field Technician and Remote Sensing Assistant</w:t>
      </w:r>
      <w:r>
        <w:t>, Durant-</w:t>
      </w:r>
      <w:proofErr w:type="spellStart"/>
      <w:r>
        <w:t>Kenrick</w:t>
      </w:r>
      <w:proofErr w:type="spellEnd"/>
      <w:r>
        <w:t xml:space="preserve"> House, Newton, MA.</w:t>
      </w:r>
      <w:proofErr w:type="gramEnd"/>
      <w:r>
        <w:t xml:space="preserve">  </w:t>
      </w:r>
      <w:proofErr w:type="gramStart"/>
      <w:r>
        <w:t>Andrew Fiske Center in association with the Newton Historical Society.</w:t>
      </w:r>
      <w:proofErr w:type="gramEnd"/>
      <w:r>
        <w:t xml:space="preserve">  PI: Christa </w:t>
      </w:r>
      <w:proofErr w:type="spellStart"/>
      <w:r>
        <w:t>Beranek</w:t>
      </w:r>
      <w:proofErr w:type="spellEnd"/>
      <w:r>
        <w:t xml:space="preserve">. </w:t>
      </w:r>
    </w:p>
    <w:p w:rsidR="00403857" w:rsidRDefault="00151C4A" w:rsidP="00151C4A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03857" w:rsidRDefault="00151C4A" w:rsidP="00151C4A">
      <w:pPr>
        <w:ind w:left="1429" w:right="0" w:hanging="1440"/>
        <w:jc w:val="left"/>
      </w:pPr>
      <w:r>
        <w:t xml:space="preserve">2010 </w:t>
      </w:r>
      <w:r w:rsidR="00755987">
        <w:tab/>
      </w:r>
      <w:r>
        <w:rPr>
          <w:b/>
        </w:rPr>
        <w:t>Field Technician and Remote Sensing Assistant</w:t>
      </w:r>
      <w:r>
        <w:t xml:space="preserve">, Great Friends Meeting House, Newport, RI.  </w:t>
      </w:r>
      <w:proofErr w:type="gramStart"/>
      <w:r>
        <w:t>Andrew Fiske Center in association with Salve Regina University.</w:t>
      </w:r>
      <w:proofErr w:type="gramEnd"/>
      <w:r>
        <w:t xml:space="preserve"> PI: Sarah Schofield. </w:t>
      </w:r>
    </w:p>
    <w:p w:rsidR="00403857" w:rsidRDefault="00151C4A" w:rsidP="00151C4A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03857" w:rsidRDefault="00151C4A" w:rsidP="00151C4A">
      <w:pPr>
        <w:ind w:left="1429" w:right="0" w:hanging="1440"/>
        <w:jc w:val="left"/>
      </w:pPr>
      <w:r>
        <w:t xml:space="preserve">2010 </w:t>
      </w:r>
      <w:r w:rsidR="00755987">
        <w:tab/>
      </w:r>
      <w:r>
        <w:rPr>
          <w:b/>
        </w:rPr>
        <w:t>Field Technician</w:t>
      </w:r>
      <w:r>
        <w:t xml:space="preserve">, Faneuil Hall Archaeological Investigation in Support of the Transportation and Information Hub Project.  Andrew Fiske Center in association with the National Park Service and URS Corporation, Inc. PI: Kimberly Parson.  </w:t>
      </w:r>
      <w:proofErr w:type="gramStart"/>
      <w:r>
        <w:t>Wet screening and environmental sampling.</w:t>
      </w:r>
      <w:proofErr w:type="gramEnd"/>
      <w:r>
        <w:t xml:space="preserve"> </w:t>
      </w:r>
    </w:p>
    <w:p w:rsidR="00403857" w:rsidRDefault="00151C4A" w:rsidP="00151C4A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03857" w:rsidRDefault="00151C4A" w:rsidP="00151C4A">
      <w:pPr>
        <w:ind w:left="1429" w:right="0" w:hanging="1440"/>
        <w:jc w:val="left"/>
      </w:pPr>
      <w:r>
        <w:t xml:space="preserve">2010 </w:t>
      </w:r>
      <w:r w:rsidR="00755987">
        <w:tab/>
      </w:r>
      <w:r>
        <w:rPr>
          <w:b/>
        </w:rPr>
        <w:t>Field Technician</w:t>
      </w:r>
      <w:r>
        <w:t xml:space="preserve">, Monroe Tavern, Lexington, MA.  </w:t>
      </w:r>
      <w:proofErr w:type="gramStart"/>
      <w:r>
        <w:t>Andrew Fiske Center.</w:t>
      </w:r>
      <w:proofErr w:type="gramEnd"/>
      <w:r>
        <w:t xml:space="preserve">  PI: Christa </w:t>
      </w:r>
      <w:proofErr w:type="spellStart"/>
      <w:r>
        <w:t>Baranek</w:t>
      </w:r>
      <w:proofErr w:type="spellEnd"/>
      <w:r>
        <w:t xml:space="preserve">.  Excavation &amp; GIS. </w:t>
      </w:r>
    </w:p>
    <w:p w:rsidR="00403857" w:rsidRDefault="00151C4A" w:rsidP="00151C4A">
      <w:pPr>
        <w:spacing w:after="0" w:line="259" w:lineRule="auto"/>
        <w:ind w:left="0" w:right="0" w:firstLine="0"/>
        <w:jc w:val="left"/>
      </w:pPr>
      <w:r>
        <w:lastRenderedPageBreak/>
        <w:t xml:space="preserve"> </w:t>
      </w:r>
    </w:p>
    <w:p w:rsidR="00403857" w:rsidRDefault="00151C4A" w:rsidP="00151C4A">
      <w:pPr>
        <w:ind w:left="1429" w:right="0" w:hanging="1440"/>
        <w:jc w:val="left"/>
      </w:pPr>
      <w:proofErr w:type="gramStart"/>
      <w:r>
        <w:t xml:space="preserve">2010 </w:t>
      </w:r>
      <w:r w:rsidR="003F4279">
        <w:tab/>
      </w:r>
      <w:r>
        <w:rPr>
          <w:b/>
        </w:rPr>
        <w:t>Field School</w:t>
      </w:r>
      <w:r>
        <w:t>, Whitehall Museum House, Middletown, RI.</w:t>
      </w:r>
      <w:proofErr w:type="gramEnd"/>
      <w:r>
        <w:t xml:space="preserve">  </w:t>
      </w:r>
      <w:proofErr w:type="gramStart"/>
      <w:r>
        <w:t>UMass Boston &amp; Andrew Fiske Center in association with Salve Regina University and the Colonial Dames of America.</w:t>
      </w:r>
      <w:proofErr w:type="gramEnd"/>
      <w:r>
        <w:t xml:space="preserve">  PIs: David Landon, James Garman.  </w:t>
      </w:r>
      <w:proofErr w:type="gramStart"/>
      <w:r>
        <w:t>Excavation, GIS, remote sensing, supervision of undergraduates.</w:t>
      </w:r>
      <w:proofErr w:type="gramEnd"/>
      <w:r>
        <w:t xml:space="preserve"> </w:t>
      </w:r>
    </w:p>
    <w:p w:rsidR="00403857" w:rsidRDefault="00151C4A" w:rsidP="00151C4A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03857" w:rsidRDefault="00151C4A" w:rsidP="00151C4A">
      <w:pPr>
        <w:ind w:left="1429" w:right="0" w:hanging="1440"/>
        <w:jc w:val="left"/>
      </w:pPr>
      <w:r>
        <w:t xml:space="preserve">2010 </w:t>
      </w:r>
      <w:r>
        <w:tab/>
      </w:r>
      <w:r>
        <w:rPr>
          <w:b/>
        </w:rPr>
        <w:t>Field Technician and Remote Sensing Assistant</w:t>
      </w:r>
      <w:r>
        <w:t xml:space="preserve">, </w:t>
      </w:r>
      <w:proofErr w:type="spellStart"/>
      <w:r>
        <w:t>Loring-Greenough</w:t>
      </w:r>
      <w:proofErr w:type="spellEnd"/>
      <w:r>
        <w:t xml:space="preserve"> House, Jamaica Plain, MA.  </w:t>
      </w:r>
      <w:proofErr w:type="gramStart"/>
      <w:r>
        <w:t>Andrew Fiske Center in association with the Jamaica Plain Tuesday Club.</w:t>
      </w:r>
      <w:proofErr w:type="gramEnd"/>
      <w:r>
        <w:t xml:space="preserve">  PI: Christa </w:t>
      </w:r>
      <w:proofErr w:type="spellStart"/>
      <w:r>
        <w:t>Baranek</w:t>
      </w:r>
      <w:proofErr w:type="spellEnd"/>
      <w:r>
        <w:t xml:space="preserve">. </w:t>
      </w:r>
    </w:p>
    <w:p w:rsidR="00403857" w:rsidRDefault="00151C4A" w:rsidP="00151C4A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03857" w:rsidRDefault="00151C4A" w:rsidP="00151C4A">
      <w:pPr>
        <w:ind w:left="1429" w:right="0" w:hanging="1440"/>
        <w:jc w:val="left"/>
      </w:pPr>
      <w:r>
        <w:t xml:space="preserve">2009-2010 </w:t>
      </w:r>
      <w:r w:rsidR="003F4279">
        <w:tab/>
      </w:r>
      <w:r>
        <w:rPr>
          <w:b/>
        </w:rPr>
        <w:t>Laboratory Technician</w:t>
      </w:r>
      <w:r>
        <w:t xml:space="preserve">, </w:t>
      </w:r>
      <w:proofErr w:type="spellStart"/>
      <w:r>
        <w:t>Pambamarca</w:t>
      </w:r>
      <w:proofErr w:type="spellEnd"/>
      <w:r>
        <w:t xml:space="preserve"> Archaeological Project.  </w:t>
      </w:r>
      <w:proofErr w:type="gramStart"/>
      <w:r>
        <w:t>Center for Materials Research in Archaeology and Ethnology, Massachusetts Institute of Technology.</w:t>
      </w:r>
      <w:proofErr w:type="gramEnd"/>
      <w:r>
        <w:t xml:space="preserve">  Supervisor: Heather </w:t>
      </w:r>
      <w:proofErr w:type="spellStart"/>
      <w:r>
        <w:t>Lechtman</w:t>
      </w:r>
      <w:proofErr w:type="spellEnd"/>
      <w:r>
        <w:t xml:space="preserve">.  </w:t>
      </w:r>
      <w:proofErr w:type="gramStart"/>
      <w:r>
        <w:t>Metallurgical analysis of three cuprous artifacts.</w:t>
      </w:r>
      <w:proofErr w:type="gramEnd"/>
      <w:r>
        <w:t xml:space="preserve"> </w:t>
      </w:r>
    </w:p>
    <w:p w:rsidR="00403857" w:rsidRDefault="00151C4A" w:rsidP="00151C4A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03857" w:rsidRDefault="00151C4A" w:rsidP="00151C4A">
      <w:pPr>
        <w:ind w:left="1429" w:right="0" w:hanging="1440"/>
        <w:jc w:val="left"/>
      </w:pPr>
      <w:r>
        <w:t xml:space="preserve">2009 </w:t>
      </w:r>
      <w:r w:rsidR="003F4279">
        <w:tab/>
      </w:r>
      <w:r>
        <w:rPr>
          <w:b/>
        </w:rPr>
        <w:t>Field and Laboratory Technician</w:t>
      </w:r>
      <w:r>
        <w:t xml:space="preserve">, Waite-Kirby-Potter House, Westport, MA.  </w:t>
      </w:r>
      <w:proofErr w:type="gramStart"/>
      <w:r>
        <w:t>Andrew Fiske Center in association with the Town of Westport.</w:t>
      </w:r>
      <w:proofErr w:type="gramEnd"/>
      <w:r>
        <w:t xml:space="preserve">  PIs: Christa </w:t>
      </w:r>
      <w:proofErr w:type="spellStart"/>
      <w:r>
        <w:t>Baranek</w:t>
      </w:r>
      <w:proofErr w:type="spellEnd"/>
      <w:r>
        <w:t xml:space="preserve">, Katharine M. Johnson. </w:t>
      </w:r>
      <w:proofErr w:type="gramStart"/>
      <w:r>
        <w:t>Excavation &amp; ceramic analysis.</w:t>
      </w:r>
      <w:proofErr w:type="gramEnd"/>
      <w:r>
        <w:t xml:space="preserve"> </w:t>
      </w:r>
    </w:p>
    <w:p w:rsidR="00403857" w:rsidRDefault="00151C4A" w:rsidP="00151C4A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03857" w:rsidRDefault="00151C4A" w:rsidP="00151C4A">
      <w:pPr>
        <w:ind w:left="1429" w:right="0" w:hanging="1440"/>
        <w:jc w:val="left"/>
      </w:pPr>
      <w:proofErr w:type="gramStart"/>
      <w:r>
        <w:t xml:space="preserve">2007-2009 </w:t>
      </w:r>
      <w:r w:rsidR="003F4279">
        <w:tab/>
      </w:r>
      <w:r>
        <w:rPr>
          <w:b/>
        </w:rPr>
        <w:t>Field Technician and Public Interpretation</w:t>
      </w:r>
      <w:r>
        <w:t>, Loudoun Archaeological Foundation in association with Northern Virginia Community College.</w:t>
      </w:r>
      <w:proofErr w:type="gramEnd"/>
      <w:r>
        <w:t xml:space="preserve">  Supervisor: David T. Clark. Excavation, GIS and public outreach at </w:t>
      </w:r>
      <w:r w:rsidR="003F4279">
        <w:t xml:space="preserve">Claude Moore Park, Sterling, VA, </w:t>
      </w:r>
      <w:r>
        <w:t>Banshee Reeks Nature Preserve, Leesburg, VA</w:t>
      </w:r>
      <w:r w:rsidR="003F4279">
        <w:t>, and Loudoun Museum, Leesburg, VA</w:t>
      </w:r>
      <w:r>
        <w:t xml:space="preserve">. </w:t>
      </w:r>
    </w:p>
    <w:p w:rsidR="00403857" w:rsidRDefault="00151C4A" w:rsidP="00151C4A">
      <w:pPr>
        <w:spacing w:after="0" w:line="259" w:lineRule="auto"/>
        <w:ind w:left="47" w:right="0" w:firstLine="0"/>
        <w:jc w:val="left"/>
      </w:pPr>
      <w:r>
        <w:t xml:space="preserve"> </w:t>
      </w:r>
    </w:p>
    <w:p w:rsidR="00403857" w:rsidRDefault="00151C4A" w:rsidP="00151C4A">
      <w:pPr>
        <w:pStyle w:val="Heading1"/>
        <w:ind w:left="-5" w:right="0"/>
      </w:pPr>
      <w:r>
        <w:t>PREVIOUS POSITIONS</w:t>
      </w:r>
      <w:r>
        <w:rPr>
          <w:u w:val="none"/>
        </w:rPr>
        <w:t xml:space="preserve"> </w:t>
      </w:r>
    </w:p>
    <w:p w:rsidR="00403857" w:rsidRDefault="00151C4A" w:rsidP="00151C4A">
      <w:pPr>
        <w:ind w:left="1407" w:right="0" w:hanging="1418"/>
        <w:jc w:val="left"/>
      </w:pPr>
      <w:proofErr w:type="gramStart"/>
      <w:r>
        <w:t xml:space="preserve">2011-2012 </w:t>
      </w:r>
      <w:r w:rsidR="003F4279">
        <w:tab/>
      </w:r>
      <w:r>
        <w:rPr>
          <w:b/>
        </w:rPr>
        <w:t>GIS Supervisor</w:t>
      </w:r>
      <w:r>
        <w:t>, Massachusetts Historical Commission.</w:t>
      </w:r>
      <w:proofErr w:type="gramEnd"/>
      <w:r>
        <w:t xml:space="preserve">  Maintain and update GIS database of historical resources in the state of Massachusetts. Design online mapping system: </w:t>
      </w:r>
      <w:r>
        <w:rPr>
          <w:color w:val="00007F"/>
          <w:u w:val="single" w:color="00007F"/>
        </w:rPr>
        <w:t>http://maps.mhcmacris.net</w:t>
      </w:r>
      <w:r>
        <w:t xml:space="preserve">.  Supervisor: Michael Steinitz. </w:t>
      </w:r>
    </w:p>
    <w:p w:rsidR="00403857" w:rsidRDefault="00151C4A" w:rsidP="00151C4A">
      <w:pPr>
        <w:ind w:left="1407" w:right="0" w:hanging="1418"/>
        <w:jc w:val="left"/>
      </w:pPr>
      <w:proofErr w:type="gramStart"/>
      <w:r>
        <w:t xml:space="preserve">2009-2011 </w:t>
      </w:r>
      <w:r w:rsidR="003F4279">
        <w:tab/>
      </w:r>
      <w:r>
        <w:rPr>
          <w:b/>
        </w:rPr>
        <w:t>Graduate Research Assistant</w:t>
      </w:r>
      <w:r>
        <w:t>, Andrew Fiske Memorial Center for Archaeological Research, University of Massachusetts Boston.</w:t>
      </w:r>
      <w:proofErr w:type="gramEnd"/>
      <w:r>
        <w:t xml:space="preserve">  Maintain GIS databases for Fiske Center projects.  Assist with remote sensing investigations.  Train students in GIS. Supervisor: John Steinberg.   </w:t>
      </w:r>
    </w:p>
    <w:p w:rsidR="00403857" w:rsidRDefault="003F4279" w:rsidP="00151C4A">
      <w:pPr>
        <w:tabs>
          <w:tab w:val="right" w:pos="9364"/>
        </w:tabs>
        <w:ind w:left="1440" w:right="0" w:hanging="1451"/>
        <w:jc w:val="left"/>
      </w:pPr>
      <w:r>
        <w:t>2010</w:t>
      </w:r>
      <w:r>
        <w:tab/>
      </w:r>
      <w:r w:rsidR="00151C4A">
        <w:rPr>
          <w:b/>
        </w:rPr>
        <w:t>Sales Associate</w:t>
      </w:r>
      <w:r w:rsidR="00151C4A">
        <w:t xml:space="preserve">, </w:t>
      </w:r>
      <w:proofErr w:type="spellStart"/>
      <w:r w:rsidR="00151C4A">
        <w:t>Lorem</w:t>
      </w:r>
      <w:proofErr w:type="spellEnd"/>
      <w:r w:rsidR="00151C4A">
        <w:t xml:space="preserve"> </w:t>
      </w:r>
      <w:proofErr w:type="spellStart"/>
      <w:r w:rsidR="00151C4A">
        <w:t>Ipsum</w:t>
      </w:r>
      <w:proofErr w:type="spellEnd"/>
      <w:r w:rsidR="00151C4A">
        <w:t xml:space="preserve"> Books, Cambridge, MA.  </w:t>
      </w:r>
      <w:proofErr w:type="gramStart"/>
      <w:r w:rsidR="00151C4A">
        <w:t>Part-time.</w:t>
      </w:r>
      <w:proofErr w:type="gramEnd"/>
      <w:r w:rsidR="00151C4A">
        <w:t xml:space="preserve">  Sales, online sales, inventory. </w:t>
      </w:r>
    </w:p>
    <w:p w:rsidR="00403857" w:rsidRDefault="00151C4A" w:rsidP="00151C4A">
      <w:pPr>
        <w:tabs>
          <w:tab w:val="center" w:pos="5239"/>
        </w:tabs>
        <w:ind w:left="-11" w:right="0" w:firstLine="0"/>
        <w:jc w:val="left"/>
      </w:pPr>
      <w:proofErr w:type="gramStart"/>
      <w:r>
        <w:t xml:space="preserve">2008-2009 </w:t>
      </w:r>
      <w:r>
        <w:tab/>
      </w:r>
      <w:r>
        <w:rPr>
          <w:b/>
        </w:rPr>
        <w:t>Volunteer</w:t>
      </w:r>
      <w:r>
        <w:t>, Loudoun Museum, Leesburg, VA.</w:t>
      </w:r>
      <w:proofErr w:type="gramEnd"/>
      <w:r>
        <w:t xml:space="preserve">  </w:t>
      </w:r>
      <w:proofErr w:type="gramStart"/>
      <w:r>
        <w:t>Part-time.</w:t>
      </w:r>
      <w:proofErr w:type="gramEnd"/>
      <w:r>
        <w:t xml:space="preserve"> </w:t>
      </w:r>
      <w:proofErr w:type="gramStart"/>
      <w:r>
        <w:t>Set-up &amp; crowd wrangling at events.</w:t>
      </w:r>
      <w:proofErr w:type="gramEnd"/>
      <w:r>
        <w:t xml:space="preserve"> </w:t>
      </w:r>
    </w:p>
    <w:p w:rsidR="00403857" w:rsidRDefault="00151C4A" w:rsidP="00151C4A">
      <w:pPr>
        <w:ind w:left="1429" w:right="0" w:hanging="1440"/>
        <w:jc w:val="left"/>
      </w:pPr>
      <w:r>
        <w:t xml:space="preserve">2007-2009 </w:t>
      </w:r>
      <w:r w:rsidR="003F4279">
        <w:tab/>
      </w:r>
      <w:r>
        <w:rPr>
          <w:b/>
        </w:rPr>
        <w:t>Volunteer.</w:t>
      </w:r>
      <w:r>
        <w:t xml:space="preserve"> </w:t>
      </w:r>
      <w:proofErr w:type="gramStart"/>
      <w:r>
        <w:t>Loudoun Archaeological Foundation, Leesburg, VA.</w:t>
      </w:r>
      <w:proofErr w:type="gramEnd"/>
      <w:r>
        <w:t xml:space="preserve">  </w:t>
      </w:r>
      <w:proofErr w:type="gramStart"/>
      <w:r>
        <w:t>Website development.</w:t>
      </w:r>
      <w:proofErr w:type="gramEnd"/>
      <w:r>
        <w:t xml:space="preserve">  Interact with public at events, including public digs. Supervisor: David Clark. </w:t>
      </w:r>
    </w:p>
    <w:p w:rsidR="00403857" w:rsidRDefault="00151C4A" w:rsidP="00151C4A">
      <w:pPr>
        <w:tabs>
          <w:tab w:val="center" w:pos="4766"/>
        </w:tabs>
        <w:ind w:left="-11" w:right="0" w:firstLine="0"/>
        <w:jc w:val="left"/>
      </w:pPr>
      <w:proofErr w:type="gramStart"/>
      <w:r>
        <w:t>2005-2009</w:t>
      </w:r>
      <w:r>
        <w:rPr>
          <w:b/>
        </w:rPr>
        <w:t xml:space="preserve"> </w:t>
      </w:r>
      <w:r>
        <w:rPr>
          <w:b/>
        </w:rPr>
        <w:tab/>
        <w:t xml:space="preserve">Mission Planner/Orbit Analyst, </w:t>
      </w:r>
      <w:r>
        <w:t>Boeing, Leesburg, VA.</w:t>
      </w:r>
      <w:proofErr w:type="gramEnd"/>
      <w:r>
        <w:t xml:space="preserve"> Supervisor: Cesar </w:t>
      </w:r>
      <w:proofErr w:type="spellStart"/>
      <w:r>
        <w:t>Lindo</w:t>
      </w:r>
      <w:proofErr w:type="spellEnd"/>
      <w:r>
        <w:t xml:space="preserve">.  </w:t>
      </w:r>
    </w:p>
    <w:p w:rsidR="00403857" w:rsidRDefault="00151C4A" w:rsidP="00151C4A">
      <w:pPr>
        <w:ind w:left="1407" w:right="0" w:hanging="1418"/>
        <w:jc w:val="left"/>
      </w:pPr>
      <w:r>
        <w:t>2003-2005</w:t>
      </w:r>
      <w:r>
        <w:rPr>
          <w:b/>
        </w:rPr>
        <w:t xml:space="preserve"> </w:t>
      </w:r>
      <w:r w:rsidR="003F4279">
        <w:rPr>
          <w:b/>
        </w:rPr>
        <w:tab/>
      </w:r>
      <w:r>
        <w:rPr>
          <w:b/>
        </w:rPr>
        <w:t>Graduate Research Assistant</w:t>
      </w:r>
      <w:r>
        <w:t>,</w:t>
      </w:r>
      <w:r>
        <w:rPr>
          <w:b/>
        </w:rPr>
        <w:t xml:space="preserve"> </w:t>
      </w:r>
      <w:r>
        <w:t xml:space="preserve">Department of Space Studies, University of North Dakota &amp; NASA GSFC.  Advisors: Craig McLaughlin (UND), Jesse </w:t>
      </w:r>
      <w:proofErr w:type="spellStart"/>
      <w:r>
        <w:t>Leitner</w:t>
      </w:r>
      <w:proofErr w:type="spellEnd"/>
      <w:r>
        <w:t xml:space="preserve"> and Richard </w:t>
      </w:r>
      <w:proofErr w:type="spellStart"/>
      <w:r>
        <w:t>Luquette</w:t>
      </w:r>
      <w:proofErr w:type="spellEnd"/>
      <w:r>
        <w:t xml:space="preserve"> (NASA). </w:t>
      </w:r>
    </w:p>
    <w:p w:rsidR="00403857" w:rsidRDefault="00151C4A" w:rsidP="00151C4A">
      <w:pPr>
        <w:ind w:left="1407" w:right="0" w:hanging="1418"/>
        <w:jc w:val="left"/>
      </w:pPr>
      <w:r>
        <w:t>1999-2003</w:t>
      </w:r>
      <w:r>
        <w:rPr>
          <w:b/>
        </w:rPr>
        <w:t xml:space="preserve"> </w:t>
      </w:r>
      <w:r w:rsidR="003F4279">
        <w:rPr>
          <w:b/>
        </w:rPr>
        <w:tab/>
      </w:r>
      <w:r>
        <w:rPr>
          <w:b/>
        </w:rPr>
        <w:t>Undergraduate Research Assistant</w:t>
      </w:r>
      <w:r>
        <w:t xml:space="preserve">, Space Systems Laboratory, University of Maryland College Park.  Projects: </w:t>
      </w:r>
      <w:proofErr w:type="gramStart"/>
      <w:r>
        <w:t>MARS,</w:t>
      </w:r>
      <w:proofErr w:type="gramEnd"/>
      <w:r>
        <w:t xml:space="preserve"> SCAMP.  Supervisor: David Akin. </w:t>
      </w:r>
    </w:p>
    <w:p w:rsidR="00403857" w:rsidRDefault="00151C4A" w:rsidP="00151C4A">
      <w:pPr>
        <w:tabs>
          <w:tab w:val="center" w:pos="4779"/>
        </w:tabs>
        <w:ind w:left="-11" w:right="0" w:firstLine="0"/>
        <w:jc w:val="left"/>
      </w:pPr>
      <w:r>
        <w:t>2002</w:t>
      </w:r>
      <w:r>
        <w:rPr>
          <w:b/>
        </w:rPr>
        <w:t xml:space="preserve"> </w:t>
      </w:r>
      <w:r>
        <w:rPr>
          <w:b/>
        </w:rPr>
        <w:tab/>
        <w:t>Engineering Aide</w:t>
      </w:r>
      <w:r>
        <w:t>, National Transportation Safety Board.</w:t>
      </w:r>
      <w:r>
        <w:rPr>
          <w:b/>
        </w:rPr>
        <w:t xml:space="preserve">  </w:t>
      </w:r>
      <w:r>
        <w:t xml:space="preserve">Supervisor: James Cash. </w:t>
      </w:r>
    </w:p>
    <w:p w:rsidR="00403857" w:rsidRDefault="00151C4A" w:rsidP="00151C4A">
      <w:pPr>
        <w:tabs>
          <w:tab w:val="right" w:pos="9364"/>
        </w:tabs>
        <w:ind w:left="1440" w:right="0" w:hanging="1451"/>
        <w:jc w:val="left"/>
      </w:pPr>
      <w:r>
        <w:t xml:space="preserve">1995 </w:t>
      </w:r>
      <w:r>
        <w:tab/>
      </w:r>
      <w:r>
        <w:rPr>
          <w:b/>
        </w:rPr>
        <w:t xml:space="preserve">Summer </w:t>
      </w:r>
      <w:proofErr w:type="gramStart"/>
      <w:r>
        <w:rPr>
          <w:b/>
        </w:rPr>
        <w:t>Intern</w:t>
      </w:r>
      <w:r>
        <w:t>,</w:t>
      </w:r>
      <w:proofErr w:type="gramEnd"/>
      <w:r>
        <w:t xml:space="preserve"> Lost Towns Project, Annapolis, MD.  </w:t>
      </w:r>
      <w:proofErr w:type="gramStart"/>
      <w:r>
        <w:t>Aid in excavation and artifact processing.</w:t>
      </w:r>
      <w:proofErr w:type="gramEnd"/>
      <w:r>
        <w:t xml:space="preserve"> </w:t>
      </w:r>
    </w:p>
    <w:p w:rsidR="00403857" w:rsidRDefault="00403857" w:rsidP="00151C4A">
      <w:pPr>
        <w:spacing w:after="0" w:line="259" w:lineRule="auto"/>
        <w:ind w:left="0" w:right="0" w:firstLine="0"/>
        <w:jc w:val="center"/>
      </w:pPr>
    </w:p>
    <w:p w:rsidR="00403857" w:rsidRDefault="00151C4A" w:rsidP="00151C4A">
      <w:pPr>
        <w:pStyle w:val="Heading1"/>
        <w:ind w:right="2"/>
        <w:jc w:val="center"/>
      </w:pPr>
      <w:r>
        <w:t>ADDITIONAL COURSEWORK AND TRAINING</w:t>
      </w:r>
    </w:p>
    <w:p w:rsidR="00403857" w:rsidRDefault="00151C4A" w:rsidP="00151C4A">
      <w:pPr>
        <w:ind w:left="-1" w:right="0"/>
        <w:jc w:val="center"/>
      </w:pPr>
      <w:r>
        <w:t>Historical archaeology</w:t>
      </w:r>
      <w:r w:rsidR="003F4279">
        <w:t xml:space="preserve"> and anthropology</w:t>
      </w:r>
      <w:r>
        <w:t xml:space="preserve">, Environmental archaeology, </w:t>
      </w:r>
      <w:r w:rsidR="003F4279">
        <w:t>Public and community archaeology</w:t>
      </w:r>
      <w:r>
        <w:t>, Archaeologica</w:t>
      </w:r>
      <w:r w:rsidR="003F4279">
        <w:t>l methods and theory</w:t>
      </w:r>
      <w:r>
        <w:t xml:space="preserve">, Archaeology of metals, Archaeology </w:t>
      </w:r>
      <w:r w:rsidR="003F4279">
        <w:t xml:space="preserve">and anthropology </w:t>
      </w:r>
      <w:r>
        <w:t xml:space="preserve">of colonialism, </w:t>
      </w:r>
      <w:r w:rsidR="003F4279">
        <w:t xml:space="preserve">Archaeology of gender, Buildings archaeology, Household archaeology, Anthropology of childhood, Anthropological theory, Biological anthropology, Linguistic anthropology, </w:t>
      </w:r>
      <w:r>
        <w:t>Museum practice, Satellite communications, Orbital mechanics, Life support and human factors, Th</w:t>
      </w:r>
      <w:r w:rsidR="003F4279">
        <w:t>ermodynamics, Rocket propulsion</w:t>
      </w:r>
      <w:r>
        <w:t>.</w:t>
      </w:r>
    </w:p>
    <w:p w:rsidR="00403857" w:rsidRDefault="00403857" w:rsidP="00151C4A">
      <w:pPr>
        <w:spacing w:after="0" w:line="259" w:lineRule="auto"/>
        <w:ind w:left="0" w:right="0" w:firstLine="0"/>
        <w:jc w:val="center"/>
      </w:pPr>
    </w:p>
    <w:p w:rsidR="00403857" w:rsidRDefault="00151C4A" w:rsidP="00151C4A">
      <w:pPr>
        <w:pStyle w:val="Heading1"/>
        <w:ind w:right="2"/>
        <w:jc w:val="center"/>
      </w:pPr>
      <w:r>
        <w:t>PROFICIENCIES</w:t>
      </w:r>
    </w:p>
    <w:p w:rsidR="00403857" w:rsidRDefault="005150E3" w:rsidP="00151C4A">
      <w:pPr>
        <w:spacing w:after="4" w:line="249" w:lineRule="auto"/>
        <w:ind w:left="133" w:right="125"/>
        <w:jc w:val="center"/>
      </w:pPr>
      <w:r>
        <w:t>Language: French (out of practice), Icelandic (hospitality)</w:t>
      </w:r>
    </w:p>
    <w:p w:rsidR="00403857" w:rsidRDefault="00151C4A" w:rsidP="00151C4A">
      <w:pPr>
        <w:spacing w:after="4" w:line="249" w:lineRule="auto"/>
        <w:ind w:left="133" w:right="128"/>
        <w:jc w:val="center"/>
      </w:pPr>
      <w:r>
        <w:t xml:space="preserve">Software: ArcGIS, </w:t>
      </w:r>
      <w:proofErr w:type="spellStart"/>
      <w:r>
        <w:t>Maptitude</w:t>
      </w:r>
      <w:proofErr w:type="spellEnd"/>
      <w:r>
        <w:t xml:space="preserve">, </w:t>
      </w:r>
      <w:proofErr w:type="spellStart"/>
      <w:r>
        <w:t>OSGeo</w:t>
      </w:r>
      <w:proofErr w:type="spellEnd"/>
      <w:r>
        <w:t xml:space="preserve"> products, </w:t>
      </w:r>
      <w:proofErr w:type="spellStart"/>
      <w:r w:rsidR="005150E3">
        <w:t>OpenLayers</w:t>
      </w:r>
      <w:proofErr w:type="spellEnd"/>
      <w:r w:rsidR="005150E3">
        <w:t xml:space="preserve">, </w:t>
      </w:r>
      <w:r>
        <w:t xml:space="preserve">ERDAS, FileMaker, SPSS, GPR-Slice, UNIX, Microsoft Windows/Office, </w:t>
      </w:r>
      <w:proofErr w:type="spellStart"/>
      <w:r>
        <w:t>Matlab</w:t>
      </w:r>
      <w:proofErr w:type="spellEnd"/>
      <w:r>
        <w:t xml:space="preserve">, Perl, html, </w:t>
      </w:r>
      <w:proofErr w:type="spellStart"/>
      <w:r>
        <w:t>javascript</w:t>
      </w:r>
      <w:proofErr w:type="spellEnd"/>
      <w:r>
        <w:t>, STK, Adobe products</w:t>
      </w:r>
    </w:p>
    <w:p w:rsidR="00403857" w:rsidRDefault="00151C4A" w:rsidP="00151C4A">
      <w:pPr>
        <w:spacing w:after="4" w:line="249" w:lineRule="auto"/>
        <w:ind w:left="133" w:right="103"/>
        <w:jc w:val="center"/>
      </w:pPr>
      <w:r>
        <w:t xml:space="preserve">Instrumentation: GPR, Conductivity, Resistivity, Magnetometry, GPS, </w:t>
      </w:r>
      <w:proofErr w:type="spellStart"/>
      <w:r>
        <w:t>TotalStation</w:t>
      </w:r>
      <w:proofErr w:type="spellEnd"/>
      <w:r>
        <w:t>, XRF, microscopy, metallurgical sample preparation, machine shop</w:t>
      </w:r>
    </w:p>
    <w:p w:rsidR="00403857" w:rsidRDefault="00403857" w:rsidP="00151C4A">
      <w:pPr>
        <w:spacing w:after="0" w:line="259" w:lineRule="auto"/>
        <w:ind w:left="0" w:right="0" w:firstLine="0"/>
        <w:jc w:val="center"/>
      </w:pPr>
    </w:p>
    <w:p w:rsidR="00403857" w:rsidRDefault="00151C4A" w:rsidP="00151C4A">
      <w:pPr>
        <w:pStyle w:val="Heading1"/>
        <w:ind w:right="4"/>
        <w:jc w:val="center"/>
      </w:pPr>
      <w:r>
        <w:t>PROFESSIONAL &amp; HONORARY MEMBERSHIPS</w:t>
      </w:r>
    </w:p>
    <w:p w:rsidR="005150E3" w:rsidRDefault="005150E3" w:rsidP="00151C4A">
      <w:pPr>
        <w:tabs>
          <w:tab w:val="center" w:pos="2302"/>
          <w:tab w:val="center" w:pos="7057"/>
        </w:tabs>
        <w:ind w:left="0" w:right="0" w:firstLine="0"/>
        <w:jc w:val="center"/>
        <w:rPr>
          <w:rFonts w:ascii="Calibri" w:eastAsia="Calibri" w:hAnsi="Calibri" w:cs="Calibri"/>
          <w:sz w:val="22"/>
        </w:rPr>
        <w:sectPr w:rsidR="005150E3">
          <w:footerReference w:type="default" r:id="rId8"/>
          <w:pgSz w:w="12240" w:h="15840"/>
          <w:pgMar w:top="1445" w:right="1437" w:bottom="1478" w:left="1440" w:header="720" w:footer="720" w:gutter="0"/>
          <w:cols w:space="720"/>
        </w:sectPr>
      </w:pPr>
    </w:p>
    <w:p w:rsidR="005150E3" w:rsidRPr="005150E3" w:rsidRDefault="005150E3" w:rsidP="00151C4A">
      <w:pPr>
        <w:tabs>
          <w:tab w:val="center" w:pos="2302"/>
          <w:tab w:val="center" w:pos="7057"/>
        </w:tabs>
        <w:ind w:left="0" w:right="0" w:firstLine="0"/>
        <w:jc w:val="center"/>
        <w:rPr>
          <w:rFonts w:eastAsia="Calibri"/>
          <w:szCs w:val="20"/>
        </w:rPr>
      </w:pPr>
      <w:r w:rsidRPr="005150E3">
        <w:rPr>
          <w:rFonts w:eastAsia="Calibri"/>
          <w:szCs w:val="20"/>
        </w:rPr>
        <w:lastRenderedPageBreak/>
        <w:t>American Anthropological Association</w:t>
      </w:r>
    </w:p>
    <w:p w:rsidR="005150E3" w:rsidRPr="005150E3" w:rsidRDefault="00151C4A" w:rsidP="00151C4A">
      <w:pPr>
        <w:tabs>
          <w:tab w:val="center" w:pos="2302"/>
          <w:tab w:val="center" w:pos="7057"/>
        </w:tabs>
        <w:ind w:left="0" w:right="0" w:firstLine="0"/>
        <w:jc w:val="center"/>
        <w:rPr>
          <w:szCs w:val="20"/>
        </w:rPr>
      </w:pPr>
      <w:r w:rsidRPr="005150E3">
        <w:rPr>
          <w:szCs w:val="20"/>
        </w:rPr>
        <w:t>Register of Professional Archaeologists</w:t>
      </w:r>
    </w:p>
    <w:p w:rsidR="005150E3" w:rsidRPr="005150E3" w:rsidRDefault="005150E3" w:rsidP="00151C4A">
      <w:pPr>
        <w:tabs>
          <w:tab w:val="center" w:pos="2304"/>
          <w:tab w:val="center" w:pos="7056"/>
        </w:tabs>
        <w:ind w:left="0" w:right="0" w:firstLine="0"/>
        <w:jc w:val="center"/>
        <w:rPr>
          <w:szCs w:val="20"/>
        </w:rPr>
      </w:pPr>
      <w:r w:rsidRPr="005150E3">
        <w:rPr>
          <w:szCs w:val="20"/>
        </w:rPr>
        <w:t>Society for Historical Archaeology</w:t>
      </w:r>
    </w:p>
    <w:p w:rsidR="005150E3" w:rsidRPr="005150E3" w:rsidRDefault="005150E3" w:rsidP="00151C4A">
      <w:pPr>
        <w:tabs>
          <w:tab w:val="center" w:pos="2304"/>
          <w:tab w:val="center" w:pos="7056"/>
        </w:tabs>
        <w:ind w:left="0" w:right="0" w:firstLine="0"/>
        <w:jc w:val="center"/>
        <w:rPr>
          <w:szCs w:val="20"/>
        </w:rPr>
      </w:pPr>
      <w:r w:rsidRPr="005150E3">
        <w:rPr>
          <w:szCs w:val="20"/>
        </w:rPr>
        <w:t>Society for American Archaeology</w:t>
      </w:r>
    </w:p>
    <w:p w:rsidR="005150E3" w:rsidRPr="005150E3" w:rsidRDefault="005150E3" w:rsidP="00151C4A">
      <w:pPr>
        <w:tabs>
          <w:tab w:val="center" w:pos="2305"/>
          <w:tab w:val="center" w:pos="7056"/>
        </w:tabs>
        <w:spacing w:after="4" w:line="249" w:lineRule="auto"/>
        <w:ind w:left="0" w:right="0" w:firstLine="0"/>
        <w:jc w:val="center"/>
        <w:rPr>
          <w:szCs w:val="20"/>
        </w:rPr>
      </w:pPr>
      <w:r w:rsidRPr="005150E3">
        <w:rPr>
          <w:szCs w:val="20"/>
        </w:rPr>
        <w:t>Society for Economic Anthropology</w:t>
      </w:r>
    </w:p>
    <w:p w:rsidR="005150E3" w:rsidRDefault="005150E3" w:rsidP="00151C4A">
      <w:pPr>
        <w:tabs>
          <w:tab w:val="center" w:pos="2303"/>
          <w:tab w:val="center" w:pos="7056"/>
        </w:tabs>
        <w:ind w:left="0" w:right="0" w:firstLine="0"/>
        <w:jc w:val="center"/>
        <w:rPr>
          <w:szCs w:val="20"/>
        </w:rPr>
      </w:pPr>
      <w:r w:rsidRPr="005150E3">
        <w:rPr>
          <w:szCs w:val="20"/>
        </w:rPr>
        <w:t>Council for Northeast Historical Archaeology</w:t>
      </w:r>
    </w:p>
    <w:p w:rsidR="005150E3" w:rsidRDefault="005150E3" w:rsidP="00151C4A">
      <w:pPr>
        <w:tabs>
          <w:tab w:val="center" w:pos="2303"/>
          <w:tab w:val="center" w:pos="7056"/>
        </w:tabs>
        <w:ind w:left="0" w:right="0" w:firstLine="0"/>
        <w:jc w:val="center"/>
        <w:rPr>
          <w:szCs w:val="20"/>
        </w:rPr>
      </w:pPr>
      <w:r>
        <w:rPr>
          <w:szCs w:val="20"/>
        </w:rPr>
        <w:t>Medieval Settlements Research Group</w:t>
      </w:r>
    </w:p>
    <w:p w:rsidR="005150E3" w:rsidRPr="005150E3" w:rsidRDefault="005150E3" w:rsidP="00151C4A">
      <w:pPr>
        <w:tabs>
          <w:tab w:val="center" w:pos="2303"/>
          <w:tab w:val="center" w:pos="7056"/>
        </w:tabs>
        <w:ind w:left="0" w:right="0" w:firstLine="0"/>
        <w:jc w:val="center"/>
        <w:rPr>
          <w:szCs w:val="20"/>
        </w:rPr>
      </w:pPr>
      <w:r>
        <w:rPr>
          <w:szCs w:val="20"/>
        </w:rPr>
        <w:t>Viking Society for Northern Research</w:t>
      </w:r>
    </w:p>
    <w:p w:rsidR="005150E3" w:rsidRPr="005150E3" w:rsidRDefault="005150E3" w:rsidP="00151C4A">
      <w:pPr>
        <w:tabs>
          <w:tab w:val="center" w:pos="7055"/>
        </w:tabs>
        <w:ind w:left="0" w:right="0" w:firstLine="0"/>
        <w:jc w:val="center"/>
        <w:rPr>
          <w:szCs w:val="20"/>
        </w:rPr>
      </w:pPr>
      <w:r w:rsidRPr="005150E3">
        <w:rPr>
          <w:szCs w:val="20"/>
        </w:rPr>
        <w:t>American Association for the Advancement of Science</w:t>
      </w:r>
    </w:p>
    <w:p w:rsidR="005150E3" w:rsidRPr="005150E3" w:rsidRDefault="00151C4A" w:rsidP="00151C4A">
      <w:pPr>
        <w:tabs>
          <w:tab w:val="center" w:pos="2303"/>
          <w:tab w:val="center" w:pos="7056"/>
        </w:tabs>
        <w:ind w:left="0" w:right="0" w:firstLine="0"/>
        <w:jc w:val="center"/>
        <w:rPr>
          <w:szCs w:val="20"/>
        </w:rPr>
      </w:pPr>
      <w:r w:rsidRPr="005150E3">
        <w:rPr>
          <w:szCs w:val="20"/>
        </w:rPr>
        <w:lastRenderedPageBreak/>
        <w:t>American Institute of Aeronautics and Astronautics</w:t>
      </w:r>
    </w:p>
    <w:p w:rsidR="005150E3" w:rsidRPr="005150E3" w:rsidRDefault="005150E3" w:rsidP="00151C4A">
      <w:pPr>
        <w:tabs>
          <w:tab w:val="center" w:pos="2304"/>
          <w:tab w:val="center" w:pos="7056"/>
        </w:tabs>
        <w:ind w:left="0" w:right="0" w:firstLine="0"/>
        <w:jc w:val="center"/>
        <w:rPr>
          <w:szCs w:val="20"/>
        </w:rPr>
      </w:pPr>
      <w:r w:rsidRPr="005150E3">
        <w:rPr>
          <w:szCs w:val="20"/>
        </w:rPr>
        <w:t>Lambda Alpha</w:t>
      </w:r>
    </w:p>
    <w:p w:rsidR="005150E3" w:rsidRPr="005150E3" w:rsidRDefault="00151C4A" w:rsidP="00151C4A">
      <w:pPr>
        <w:tabs>
          <w:tab w:val="center" w:pos="2304"/>
          <w:tab w:val="center" w:pos="7056"/>
        </w:tabs>
        <w:ind w:left="0" w:right="0" w:firstLine="0"/>
        <w:jc w:val="center"/>
        <w:rPr>
          <w:szCs w:val="20"/>
        </w:rPr>
      </w:pPr>
      <w:r w:rsidRPr="005150E3">
        <w:rPr>
          <w:szCs w:val="20"/>
        </w:rPr>
        <w:t>Sigma Gamma Tau</w:t>
      </w:r>
    </w:p>
    <w:p w:rsidR="00403857" w:rsidRPr="005150E3" w:rsidRDefault="00151C4A" w:rsidP="00151C4A">
      <w:pPr>
        <w:tabs>
          <w:tab w:val="center" w:pos="2304"/>
          <w:tab w:val="center" w:pos="7056"/>
        </w:tabs>
        <w:ind w:left="0" w:right="0" w:firstLine="0"/>
        <w:jc w:val="center"/>
        <w:rPr>
          <w:szCs w:val="20"/>
        </w:rPr>
      </w:pPr>
      <w:r w:rsidRPr="005150E3">
        <w:rPr>
          <w:szCs w:val="20"/>
        </w:rPr>
        <w:t>Dakota Space Society</w:t>
      </w:r>
    </w:p>
    <w:p w:rsidR="005150E3" w:rsidRPr="005150E3" w:rsidRDefault="005150E3" w:rsidP="00151C4A">
      <w:pPr>
        <w:tabs>
          <w:tab w:val="center" w:pos="2305"/>
          <w:tab w:val="center" w:pos="7056"/>
        </w:tabs>
        <w:spacing w:after="4" w:line="249" w:lineRule="auto"/>
        <w:ind w:left="0" w:right="0" w:firstLine="0"/>
        <w:jc w:val="center"/>
        <w:rPr>
          <w:szCs w:val="20"/>
        </w:rPr>
      </w:pPr>
      <w:r>
        <w:rPr>
          <w:szCs w:val="20"/>
        </w:rPr>
        <w:t>N</w:t>
      </w:r>
      <w:r w:rsidR="00151C4A" w:rsidRPr="005150E3">
        <w:rPr>
          <w:szCs w:val="20"/>
        </w:rPr>
        <w:t>ational Society of Collegiate Scholars</w:t>
      </w:r>
    </w:p>
    <w:p w:rsidR="005150E3" w:rsidRPr="005150E3" w:rsidRDefault="00151C4A" w:rsidP="00151C4A">
      <w:pPr>
        <w:tabs>
          <w:tab w:val="center" w:pos="2303"/>
          <w:tab w:val="center" w:pos="7056"/>
        </w:tabs>
        <w:ind w:left="0" w:right="0" w:firstLine="0"/>
        <w:jc w:val="center"/>
        <w:rPr>
          <w:szCs w:val="20"/>
        </w:rPr>
      </w:pPr>
      <w:r w:rsidRPr="005150E3">
        <w:rPr>
          <w:szCs w:val="20"/>
        </w:rPr>
        <w:t xml:space="preserve">Golden Key International </w:t>
      </w:r>
      <w:proofErr w:type="spellStart"/>
      <w:r w:rsidRPr="005150E3">
        <w:rPr>
          <w:szCs w:val="20"/>
        </w:rPr>
        <w:t>Honour</w:t>
      </w:r>
      <w:proofErr w:type="spellEnd"/>
      <w:r w:rsidRPr="005150E3">
        <w:rPr>
          <w:szCs w:val="20"/>
        </w:rPr>
        <w:t xml:space="preserve"> Society</w:t>
      </w:r>
    </w:p>
    <w:p w:rsidR="005150E3" w:rsidRPr="005150E3" w:rsidRDefault="00151C4A" w:rsidP="00151C4A">
      <w:pPr>
        <w:tabs>
          <w:tab w:val="center" w:pos="2304"/>
          <w:tab w:val="center" w:pos="7056"/>
        </w:tabs>
        <w:ind w:left="0" w:right="0" w:firstLine="0"/>
        <w:jc w:val="center"/>
        <w:rPr>
          <w:szCs w:val="20"/>
        </w:rPr>
      </w:pPr>
      <w:r w:rsidRPr="005150E3">
        <w:rPr>
          <w:szCs w:val="20"/>
        </w:rPr>
        <w:t>National Honor Society</w:t>
      </w:r>
    </w:p>
    <w:p w:rsidR="005150E3" w:rsidRDefault="00151C4A" w:rsidP="00151C4A">
      <w:pPr>
        <w:tabs>
          <w:tab w:val="center" w:pos="7055"/>
        </w:tabs>
        <w:ind w:left="0" w:right="0" w:firstLine="0"/>
        <w:jc w:val="center"/>
        <w:rPr>
          <w:szCs w:val="20"/>
        </w:rPr>
      </w:pPr>
      <w:r w:rsidRPr="005150E3">
        <w:rPr>
          <w:szCs w:val="20"/>
        </w:rPr>
        <w:t>International Thespian Society</w:t>
      </w:r>
    </w:p>
    <w:p w:rsidR="005150E3" w:rsidRDefault="005150E3" w:rsidP="00151C4A">
      <w:pPr>
        <w:tabs>
          <w:tab w:val="center" w:pos="7055"/>
        </w:tabs>
        <w:ind w:left="0" w:right="0" w:firstLine="0"/>
        <w:jc w:val="center"/>
        <w:sectPr w:rsidR="005150E3" w:rsidSect="005150E3">
          <w:type w:val="continuous"/>
          <w:pgSz w:w="12240" w:h="15840"/>
          <w:pgMar w:top="1445" w:right="1437" w:bottom="1478" w:left="1440" w:header="720" w:footer="720" w:gutter="0"/>
          <w:cols w:num="2" w:space="363"/>
        </w:sectPr>
      </w:pPr>
      <w:r>
        <w:t>Girl Scouts of America</w:t>
      </w:r>
    </w:p>
    <w:p w:rsidR="00403857" w:rsidRDefault="00403857" w:rsidP="00151C4A">
      <w:pPr>
        <w:spacing w:after="0" w:line="259" w:lineRule="auto"/>
        <w:ind w:left="47" w:right="0" w:firstLine="0"/>
        <w:jc w:val="center"/>
      </w:pPr>
    </w:p>
    <w:p w:rsidR="00785AD0" w:rsidRPr="00785AD0" w:rsidRDefault="00151C4A" w:rsidP="00785AD0">
      <w:pPr>
        <w:spacing w:after="0" w:line="259" w:lineRule="auto"/>
        <w:ind w:left="0" w:right="0"/>
        <w:jc w:val="left"/>
        <w:rPr>
          <w:b/>
          <w:u w:val="single"/>
        </w:rPr>
      </w:pPr>
      <w:r w:rsidRPr="00151C4A">
        <w:rPr>
          <w:b/>
          <w:u w:val="single"/>
        </w:rPr>
        <w:t>AWARDS &amp; GRANTS</w:t>
      </w:r>
      <w:r w:rsidRPr="00151C4A">
        <w:rPr>
          <w:b/>
          <w:u w:val="single" w:color="000000"/>
        </w:rPr>
        <w:t xml:space="preserve"> </w:t>
      </w:r>
    </w:p>
    <w:p w:rsidR="001B53BE" w:rsidRDefault="001B53BE" w:rsidP="00151C4A">
      <w:pPr>
        <w:ind w:left="1440" w:right="0" w:hanging="1451"/>
        <w:jc w:val="left"/>
      </w:pPr>
      <w:r>
        <w:t>2012-2017</w:t>
      </w:r>
      <w:r>
        <w:tab/>
        <w:t>Northwestern University Fellowship (tuition and stipend for graduate study)</w:t>
      </w:r>
    </w:p>
    <w:p w:rsidR="00785AD0" w:rsidRDefault="00785AD0" w:rsidP="00151C4A">
      <w:pPr>
        <w:ind w:left="1440" w:right="0" w:hanging="1451"/>
        <w:jc w:val="left"/>
      </w:pPr>
      <w:r>
        <w:t>2014</w:t>
      </w:r>
      <w:r>
        <w:tab/>
        <w:t xml:space="preserve">Graduate Research Grant ($2830 to support dissertation research), The Graduate School, </w:t>
      </w:r>
      <w:proofErr w:type="gramStart"/>
      <w:r>
        <w:t>NU</w:t>
      </w:r>
      <w:proofErr w:type="gramEnd"/>
      <w:r>
        <w:t>.</w:t>
      </w:r>
    </w:p>
    <w:p w:rsidR="00686336" w:rsidRDefault="00686336" w:rsidP="00151C4A">
      <w:pPr>
        <w:ind w:left="1440" w:right="0" w:hanging="1451"/>
        <w:jc w:val="left"/>
      </w:pPr>
      <w:r>
        <w:t>2014</w:t>
      </w:r>
      <w:r>
        <w:tab/>
      </w:r>
      <w:r w:rsidR="00FD37DF">
        <w:t>Conference Travel Grant (to attend SHA 2014 conference), The Graduate School, NU.</w:t>
      </w:r>
    </w:p>
    <w:p w:rsidR="005150E3" w:rsidRDefault="005150E3" w:rsidP="00151C4A">
      <w:pPr>
        <w:ind w:left="1440" w:right="0" w:hanging="1451"/>
        <w:jc w:val="left"/>
      </w:pPr>
      <w:r>
        <w:t>2013</w:t>
      </w:r>
      <w:r w:rsidR="00686336">
        <w:tab/>
      </w:r>
      <w:proofErr w:type="spellStart"/>
      <w:r w:rsidR="00686336">
        <w:t>LeCron</w:t>
      </w:r>
      <w:proofErr w:type="spellEnd"/>
      <w:r w:rsidR="00686336">
        <w:t xml:space="preserve"> Foster and Friends of Anthropology at Northwestern Summer Research Grant ($800)</w:t>
      </w:r>
      <w:r>
        <w:tab/>
      </w:r>
      <w:r w:rsidR="00686336">
        <w:t xml:space="preserve">    </w:t>
      </w:r>
    </w:p>
    <w:p w:rsidR="00403857" w:rsidRDefault="00151C4A" w:rsidP="00151C4A">
      <w:pPr>
        <w:tabs>
          <w:tab w:val="center" w:pos="710"/>
          <w:tab w:val="center" w:pos="4430"/>
        </w:tabs>
        <w:spacing w:after="0" w:line="240" w:lineRule="auto"/>
        <w:ind w:left="-14" w:right="0" w:firstLine="0"/>
        <w:jc w:val="left"/>
      </w:pPr>
      <w:r>
        <w:t xml:space="preserve">2011 </w:t>
      </w:r>
      <w:r>
        <w:tab/>
        <w:t xml:space="preserve"> </w:t>
      </w:r>
      <w:r>
        <w:tab/>
        <w:t xml:space="preserve">Barbara E. </w:t>
      </w:r>
      <w:proofErr w:type="spellStart"/>
      <w:r>
        <w:t>Leudtke</w:t>
      </w:r>
      <w:proofErr w:type="spellEnd"/>
      <w:r>
        <w:t xml:space="preserve"> Book Award </w:t>
      </w:r>
      <w:proofErr w:type="gramStart"/>
      <w:r>
        <w:t>For</w:t>
      </w:r>
      <w:proofErr w:type="gramEnd"/>
      <w:r>
        <w:t xml:space="preserve"> Excellence in Historical Archaeology </w:t>
      </w:r>
    </w:p>
    <w:p w:rsidR="00403857" w:rsidRDefault="00151C4A" w:rsidP="00151C4A">
      <w:pPr>
        <w:tabs>
          <w:tab w:val="center" w:pos="5073"/>
        </w:tabs>
        <w:spacing w:after="0" w:line="240" w:lineRule="auto"/>
        <w:ind w:left="-14" w:right="0" w:firstLine="0"/>
        <w:jc w:val="left"/>
      </w:pPr>
      <w:proofErr w:type="gramStart"/>
      <w:r>
        <w:t xml:space="preserve">2010-2011 </w:t>
      </w:r>
      <w:r>
        <w:tab/>
        <w:t>Dr. Robert W. Spayne Research Grant ($2000 towards MA research), UMass Boston GSA.</w:t>
      </w:r>
      <w:proofErr w:type="gramEnd"/>
      <w:r>
        <w:t xml:space="preserve"> </w:t>
      </w:r>
    </w:p>
    <w:p w:rsidR="00403857" w:rsidRDefault="00151C4A" w:rsidP="00151C4A">
      <w:pPr>
        <w:tabs>
          <w:tab w:val="center" w:pos="710"/>
          <w:tab w:val="center" w:pos="4975"/>
        </w:tabs>
        <w:spacing w:after="0" w:line="240" w:lineRule="auto"/>
        <w:ind w:left="-14" w:right="0" w:firstLine="0"/>
        <w:jc w:val="left"/>
      </w:pPr>
      <w:r>
        <w:t xml:space="preserve">2010 </w:t>
      </w:r>
      <w:r>
        <w:tab/>
        <w:t xml:space="preserve"> </w:t>
      </w:r>
      <w:r>
        <w:tab/>
        <w:t xml:space="preserve">Professional Development Grant (to attend SHA 2011 conference), UMass Boston GSA. </w:t>
      </w:r>
    </w:p>
    <w:p w:rsidR="00686336" w:rsidRDefault="00151C4A" w:rsidP="00151C4A">
      <w:pPr>
        <w:tabs>
          <w:tab w:val="center" w:pos="3760"/>
        </w:tabs>
        <w:spacing w:after="0" w:line="240" w:lineRule="auto"/>
        <w:ind w:left="-14" w:right="0" w:firstLine="0"/>
        <w:jc w:val="left"/>
      </w:pPr>
      <w:r>
        <w:t xml:space="preserve">2004-2005 </w:t>
      </w:r>
      <w:r>
        <w:tab/>
        <w:t xml:space="preserve">NASA Graduate Student Researchers Program Fellowship </w:t>
      </w:r>
    </w:p>
    <w:p w:rsidR="00403857" w:rsidRDefault="00151C4A" w:rsidP="00151C4A">
      <w:pPr>
        <w:spacing w:after="0" w:line="240" w:lineRule="auto"/>
        <w:ind w:left="-14" w:right="0" w:firstLine="0"/>
        <w:jc w:val="left"/>
      </w:pPr>
      <w:r>
        <w:t xml:space="preserve">2004 &amp; 2005 </w:t>
      </w:r>
      <w:r>
        <w:tab/>
        <w:t>Placed 3</w:t>
      </w:r>
      <w:r w:rsidR="00686336" w:rsidRPr="00686336">
        <w:rPr>
          <w:vertAlign w:val="superscript"/>
        </w:rPr>
        <w:t>rd</w:t>
      </w:r>
      <w:r w:rsidR="00686336">
        <w:t xml:space="preserve"> </w:t>
      </w:r>
      <w:r>
        <w:t xml:space="preserve">in Graduate division at Region V AIAA Student Conference </w:t>
      </w:r>
    </w:p>
    <w:p w:rsidR="00403857" w:rsidRDefault="00151C4A" w:rsidP="00151C4A">
      <w:pPr>
        <w:tabs>
          <w:tab w:val="center" w:pos="710"/>
          <w:tab w:val="center" w:pos="3721"/>
        </w:tabs>
        <w:spacing w:after="0" w:line="240" w:lineRule="auto"/>
        <w:ind w:left="-14" w:right="0" w:firstLine="0"/>
        <w:jc w:val="left"/>
      </w:pPr>
      <w:r>
        <w:t xml:space="preserve">2003 </w:t>
      </w:r>
      <w:r>
        <w:tab/>
        <w:t xml:space="preserve"> </w:t>
      </w:r>
      <w:r>
        <w:tab/>
        <w:t xml:space="preserve">Team design project: First place at RASC-AL conference </w:t>
      </w:r>
    </w:p>
    <w:p w:rsidR="00403857" w:rsidRDefault="00151C4A" w:rsidP="00151C4A">
      <w:pPr>
        <w:tabs>
          <w:tab w:val="center" w:pos="3469"/>
        </w:tabs>
        <w:spacing w:after="0" w:line="240" w:lineRule="auto"/>
        <w:ind w:left="-14" w:right="0" w:firstLine="0"/>
        <w:jc w:val="left"/>
      </w:pPr>
      <w:r>
        <w:t xml:space="preserve">1999-2003 </w:t>
      </w:r>
      <w:r>
        <w:tab/>
        <w:t xml:space="preserve">University of Maryland Banneker-Key Scholarship  </w:t>
      </w:r>
    </w:p>
    <w:p w:rsidR="00403857" w:rsidRDefault="00151C4A" w:rsidP="00151C4A">
      <w:pPr>
        <w:tabs>
          <w:tab w:val="center" w:pos="3016"/>
        </w:tabs>
        <w:spacing w:after="0" w:line="240" w:lineRule="auto"/>
        <w:ind w:left="-14" w:right="0" w:firstLine="0"/>
        <w:jc w:val="left"/>
      </w:pPr>
      <w:r>
        <w:t xml:space="preserve">1999-2003 </w:t>
      </w:r>
      <w:r>
        <w:tab/>
        <w:t xml:space="preserve">Maryland Distinguished Scholar Award </w:t>
      </w:r>
    </w:p>
    <w:p w:rsidR="00403857" w:rsidRDefault="00151C4A" w:rsidP="00151C4A">
      <w:pPr>
        <w:tabs>
          <w:tab w:val="center" w:pos="710"/>
          <w:tab w:val="center" w:pos="2336"/>
        </w:tabs>
        <w:spacing w:after="0" w:line="240" w:lineRule="auto"/>
        <w:ind w:left="-14" w:right="0" w:firstLine="0"/>
        <w:jc w:val="left"/>
      </w:pPr>
      <w:r>
        <w:t xml:space="preserve">1999 </w:t>
      </w:r>
      <w:r>
        <w:tab/>
        <w:t xml:space="preserve"> </w:t>
      </w:r>
      <w:r>
        <w:tab/>
        <w:t xml:space="preserve">National Merit Finalist </w:t>
      </w:r>
    </w:p>
    <w:p w:rsidR="00403857" w:rsidRDefault="00151C4A" w:rsidP="00151C4A">
      <w:pPr>
        <w:tabs>
          <w:tab w:val="center" w:pos="710"/>
          <w:tab w:val="center" w:pos="2888"/>
        </w:tabs>
        <w:spacing w:after="0" w:line="240" w:lineRule="auto"/>
        <w:ind w:left="-14" w:right="0" w:firstLine="0"/>
        <w:jc w:val="left"/>
      </w:pPr>
      <w:r>
        <w:t xml:space="preserve">1999 </w:t>
      </w:r>
      <w:r>
        <w:tab/>
        <w:t xml:space="preserve"> </w:t>
      </w:r>
      <w:r>
        <w:tab/>
        <w:t xml:space="preserve">Valedictorian, Old Mill High School </w:t>
      </w:r>
    </w:p>
    <w:p w:rsidR="00403857" w:rsidRDefault="00151C4A" w:rsidP="00151C4A">
      <w:pPr>
        <w:tabs>
          <w:tab w:val="center" w:pos="709"/>
          <w:tab w:val="center" w:pos="2247"/>
        </w:tabs>
        <w:spacing w:after="0" w:line="240" w:lineRule="auto"/>
        <w:ind w:left="-14" w:right="0" w:firstLine="0"/>
        <w:jc w:val="left"/>
      </w:pPr>
      <w:r>
        <w:t xml:space="preserve">1999 </w:t>
      </w:r>
      <w:r>
        <w:tab/>
        <w:t xml:space="preserve"> </w:t>
      </w:r>
      <w:r>
        <w:tab/>
        <w:t xml:space="preserve">National AP Scholar </w:t>
      </w:r>
    </w:p>
    <w:p w:rsidR="00403857" w:rsidRDefault="00151C4A" w:rsidP="00151C4A">
      <w:pPr>
        <w:tabs>
          <w:tab w:val="center" w:pos="709"/>
          <w:tab w:val="center" w:pos="2355"/>
        </w:tabs>
        <w:spacing w:after="0" w:line="240" w:lineRule="auto"/>
        <w:ind w:left="-14" w:right="0" w:firstLine="0"/>
        <w:jc w:val="left"/>
      </w:pPr>
      <w:r>
        <w:t xml:space="preserve">1999 </w:t>
      </w:r>
      <w:r>
        <w:tab/>
        <w:t xml:space="preserve"> </w:t>
      </w:r>
      <w:r>
        <w:tab/>
        <w:t xml:space="preserve">Girl Scout Gold Award </w:t>
      </w:r>
    </w:p>
    <w:p w:rsidR="00403857" w:rsidRDefault="00151C4A" w:rsidP="00151C4A">
      <w:pPr>
        <w:tabs>
          <w:tab w:val="center" w:pos="710"/>
          <w:tab w:val="center" w:pos="4766"/>
        </w:tabs>
        <w:ind w:left="-11" w:right="0" w:firstLine="0"/>
        <w:jc w:val="left"/>
      </w:pPr>
      <w:r>
        <w:t xml:space="preserve">1998 </w:t>
      </w:r>
      <w:r>
        <w:tab/>
        <w:t xml:space="preserve"> </w:t>
      </w:r>
      <w:r>
        <w:tab/>
        <w:t xml:space="preserve">George Washington University School of Engineering and Applied Sciences Medal </w:t>
      </w:r>
    </w:p>
    <w:p w:rsidR="00686336" w:rsidRPr="00686336" w:rsidRDefault="00151C4A" w:rsidP="00151C4A">
      <w:pPr>
        <w:tabs>
          <w:tab w:val="center" w:pos="3428"/>
        </w:tabs>
        <w:ind w:left="-11" w:right="0" w:firstLine="0"/>
        <w:jc w:val="left"/>
        <w:rPr>
          <w:b/>
        </w:rPr>
      </w:pPr>
      <w:r>
        <w:t xml:space="preserve">1996-1998 </w:t>
      </w:r>
      <w:r>
        <w:tab/>
        <w:t>Center for Mathematics, Science, and Technology</w:t>
      </w:r>
      <w:r>
        <w:rPr>
          <w:b/>
        </w:rPr>
        <w:t xml:space="preserve"> </w:t>
      </w:r>
    </w:p>
    <w:p w:rsidR="00403857" w:rsidRDefault="00151C4A" w:rsidP="00151C4A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403857" w:rsidRDefault="00151C4A" w:rsidP="00151C4A">
      <w:pPr>
        <w:pStyle w:val="Heading1"/>
        <w:ind w:left="-5" w:right="0"/>
      </w:pPr>
      <w:r>
        <w:t>REPORTS</w:t>
      </w:r>
      <w:r>
        <w:rPr>
          <w:u w:val="none"/>
        </w:rPr>
        <w:t xml:space="preserve"> </w:t>
      </w:r>
    </w:p>
    <w:p w:rsidR="00686336" w:rsidRDefault="00686336" w:rsidP="00151C4A">
      <w:pPr>
        <w:ind w:left="540" w:right="0" w:hanging="551"/>
        <w:jc w:val="left"/>
      </w:pPr>
      <w:r>
        <w:t xml:space="preserve">2013 Catlin, K. </w:t>
      </w:r>
      <w:r w:rsidR="00FD37DF">
        <w:tab/>
        <w:t xml:space="preserve">Report on the Nature and Disposition of Archaeological Finds from Bodiam Castle, East Sussex.  </w:t>
      </w:r>
      <w:proofErr w:type="gramStart"/>
      <w:r w:rsidR="00FD37DF">
        <w:t>Unpublished report.</w:t>
      </w:r>
      <w:proofErr w:type="gramEnd"/>
    </w:p>
    <w:p w:rsidR="00686336" w:rsidRDefault="00686336" w:rsidP="00151C4A">
      <w:pPr>
        <w:ind w:left="-1" w:right="0"/>
        <w:jc w:val="left"/>
      </w:pPr>
    </w:p>
    <w:p w:rsidR="00403857" w:rsidRDefault="00151C4A" w:rsidP="00151C4A">
      <w:pPr>
        <w:ind w:left="-1" w:right="0"/>
        <w:jc w:val="left"/>
      </w:pPr>
      <w:r>
        <w:t xml:space="preserve">2011 Bolender, D. J., J. M. Steinberg, B. N. Damiata, J. W. </w:t>
      </w:r>
      <w:proofErr w:type="spellStart"/>
      <w:r>
        <w:t>Schoenfelder</w:t>
      </w:r>
      <w:proofErr w:type="spellEnd"/>
      <w:r>
        <w:t xml:space="preserve">, and K. Catlin.  Preliminary Report: </w:t>
      </w:r>
    </w:p>
    <w:p w:rsidR="00403857" w:rsidRDefault="00151C4A" w:rsidP="00151C4A">
      <w:pPr>
        <w:ind w:left="550" w:right="0"/>
        <w:jc w:val="left"/>
      </w:pPr>
      <w:r>
        <w:t xml:space="preserve">Evaluating the Potential of </w:t>
      </w:r>
      <w:proofErr w:type="spellStart"/>
      <w:r>
        <w:t>Archaeogeophysical</w:t>
      </w:r>
      <w:proofErr w:type="spellEnd"/>
      <w:r>
        <w:t xml:space="preserve"> Surveying on Viking Age and Medieval Sites in Greenland, </w:t>
      </w:r>
    </w:p>
    <w:p w:rsidR="00403857" w:rsidRDefault="00151C4A" w:rsidP="004732D2">
      <w:pPr>
        <w:spacing w:after="0" w:line="259" w:lineRule="auto"/>
        <w:ind w:left="540" w:right="70" w:firstLine="0"/>
        <w:jc w:val="left"/>
      </w:pPr>
      <w:r>
        <w:t xml:space="preserve">2-16 August, 2010.  </w:t>
      </w:r>
      <w:proofErr w:type="gramStart"/>
      <w:r>
        <w:t>Fiske Center for Archaeological Research Cultural Resource Management Study No. 51.</w:t>
      </w:r>
      <w:proofErr w:type="gramEnd"/>
      <w:r>
        <w:t xml:space="preserve"> </w:t>
      </w:r>
    </w:p>
    <w:p w:rsidR="00403857" w:rsidRDefault="00151C4A" w:rsidP="00151C4A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03857" w:rsidRDefault="00151C4A" w:rsidP="00151C4A">
      <w:pPr>
        <w:ind w:left="-1" w:right="0"/>
        <w:jc w:val="left"/>
      </w:pPr>
      <w:r>
        <w:t xml:space="preserve">2011 Steinberg, J. M., B. N. Damiata, J. W. </w:t>
      </w:r>
      <w:proofErr w:type="spellStart"/>
      <w:r>
        <w:t>Schoenfelder</w:t>
      </w:r>
      <w:proofErr w:type="spellEnd"/>
      <w:r>
        <w:t xml:space="preserve">, K. A. Catlin, and C. Campbell.  Results of </w:t>
      </w:r>
    </w:p>
    <w:p w:rsidR="00403857" w:rsidRDefault="00151C4A" w:rsidP="00151C4A">
      <w:pPr>
        <w:ind w:left="550" w:right="0"/>
        <w:jc w:val="left"/>
      </w:pPr>
      <w:proofErr w:type="spellStart"/>
      <w:proofErr w:type="gramStart"/>
      <w:r>
        <w:t>Archaeogeophysical</w:t>
      </w:r>
      <w:proofErr w:type="spellEnd"/>
      <w:r>
        <w:t xml:space="preserve"> Surveying at the Great Friends Meeting House in Newport, Rhode Island.</w:t>
      </w:r>
      <w:proofErr w:type="gramEnd"/>
      <w:r>
        <w:t xml:space="preserve">  </w:t>
      </w:r>
      <w:proofErr w:type="gramStart"/>
      <w:r>
        <w:t>Fiske Center for Archeological Research Culture Resource Management Study No. 46.</w:t>
      </w:r>
      <w:proofErr w:type="gramEnd"/>
      <w:r>
        <w:t xml:space="preserve"> </w:t>
      </w:r>
    </w:p>
    <w:p w:rsidR="00403857" w:rsidRDefault="00151C4A" w:rsidP="00151C4A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03857" w:rsidRDefault="00151C4A" w:rsidP="00151C4A">
      <w:pPr>
        <w:spacing w:after="1" w:line="239" w:lineRule="auto"/>
        <w:ind w:left="535" w:right="5" w:hanging="550"/>
        <w:jc w:val="left"/>
      </w:pPr>
      <w:proofErr w:type="gramStart"/>
      <w:r>
        <w:t>2010  Johnson</w:t>
      </w:r>
      <w:proofErr w:type="gramEnd"/>
      <w:r>
        <w:t xml:space="preserve">, K. M., C. M. </w:t>
      </w:r>
      <w:proofErr w:type="spellStart"/>
      <w:r>
        <w:t>Baranek</w:t>
      </w:r>
      <w:proofErr w:type="spellEnd"/>
      <w:r>
        <w:t xml:space="preserve">, K. A. Catlin, and L. W. Ng.   </w:t>
      </w:r>
      <w:proofErr w:type="gramStart"/>
      <w:r>
        <w:t>Documentary and Archaeological Investigations at the Waite-Kirby-Potter Site, Westport, Massachusetts.</w:t>
      </w:r>
      <w:proofErr w:type="gramEnd"/>
      <w:r>
        <w:t xml:space="preserve"> </w:t>
      </w:r>
      <w:proofErr w:type="gramStart"/>
      <w:r>
        <w:t>Fiske Center for Archaeological Research Cultural Resource Management Study No. 37.</w:t>
      </w:r>
      <w:proofErr w:type="gramEnd"/>
      <w:r>
        <w:t xml:space="preserve"> </w:t>
      </w:r>
    </w:p>
    <w:p w:rsidR="00403857" w:rsidRDefault="00151C4A" w:rsidP="00151C4A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03857" w:rsidRDefault="00151C4A" w:rsidP="00151C4A">
      <w:pPr>
        <w:spacing w:after="1" w:line="239" w:lineRule="auto"/>
        <w:ind w:left="535" w:right="5" w:hanging="550"/>
        <w:jc w:val="left"/>
      </w:pPr>
      <w:proofErr w:type="gramStart"/>
      <w:r>
        <w:t xml:space="preserve">2010 Steinberg, J., C. </w:t>
      </w:r>
      <w:proofErr w:type="spellStart"/>
      <w:r>
        <w:t>Beranek</w:t>
      </w:r>
      <w:proofErr w:type="spellEnd"/>
      <w:r>
        <w:t xml:space="preserve">, J. </w:t>
      </w:r>
      <w:proofErr w:type="spellStart"/>
      <w:r>
        <w:t>Schoenfelder</w:t>
      </w:r>
      <w:proofErr w:type="spellEnd"/>
      <w:r>
        <w:t>, and K. A. Catlin.</w:t>
      </w:r>
      <w:proofErr w:type="gramEnd"/>
      <w:r>
        <w:t xml:space="preserve">  </w:t>
      </w:r>
      <w:proofErr w:type="spellStart"/>
      <w:proofErr w:type="gramStart"/>
      <w:r>
        <w:t>Loring-Greenough</w:t>
      </w:r>
      <w:proofErr w:type="spellEnd"/>
      <w:r>
        <w:t xml:space="preserve"> House North Yard </w:t>
      </w:r>
      <w:proofErr w:type="spellStart"/>
      <w:r>
        <w:t>Archaeogeophysics</w:t>
      </w:r>
      <w:proofErr w:type="spellEnd"/>
      <w:r>
        <w:t>, Jamaica Plain, Massachusetts.</w:t>
      </w:r>
      <w:proofErr w:type="gramEnd"/>
      <w:r>
        <w:t xml:space="preserve"> </w:t>
      </w:r>
      <w:proofErr w:type="gramStart"/>
      <w:r>
        <w:t>Fiske Center for Archaeological Research Cultural Resource Management Study No. 40.</w:t>
      </w:r>
      <w:proofErr w:type="gramEnd"/>
      <w:r>
        <w:t xml:space="preserve">  </w:t>
      </w:r>
    </w:p>
    <w:p w:rsidR="00403857" w:rsidRDefault="00151C4A" w:rsidP="00151C4A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03857" w:rsidRDefault="00151C4A" w:rsidP="00151C4A">
      <w:pPr>
        <w:spacing w:after="1" w:line="239" w:lineRule="auto"/>
        <w:ind w:left="535" w:right="5" w:hanging="550"/>
        <w:jc w:val="left"/>
      </w:pPr>
      <w:r>
        <w:lastRenderedPageBreak/>
        <w:t xml:space="preserve">2009 Steinberg, J. M., R. S. Shepard, E. L. Button, K. A. Catlin, D. J. Bolender, B. N. Damiata, K. R. Hale, J. E. Curtis, K. M. Johnson, J. W. </w:t>
      </w:r>
      <w:proofErr w:type="spellStart"/>
      <w:r>
        <w:t>Schoenfelder</w:t>
      </w:r>
      <w:proofErr w:type="spellEnd"/>
      <w:r>
        <w:t xml:space="preserve">, A. </w:t>
      </w:r>
      <w:proofErr w:type="spellStart"/>
      <w:r>
        <w:t>Schriener</w:t>
      </w:r>
      <w:proofErr w:type="spellEnd"/>
      <w:r>
        <w:t xml:space="preserve">, and M. Á. </w:t>
      </w:r>
      <w:proofErr w:type="spellStart"/>
      <w:r>
        <w:t>Sigurgeirson</w:t>
      </w:r>
      <w:proofErr w:type="spellEnd"/>
      <w:r>
        <w:t xml:space="preserve">.  </w:t>
      </w:r>
      <w:proofErr w:type="gramStart"/>
      <w:r>
        <w:t>Reports of the Skagafjörður Archaeological Settlement Survey 2009.</w:t>
      </w:r>
      <w:proofErr w:type="gramEnd"/>
      <w:r>
        <w:t xml:space="preserve">  </w:t>
      </w:r>
      <w:proofErr w:type="gramStart"/>
      <w:r>
        <w:t>Andrew Fiske Center, UMass Boston.</w:t>
      </w:r>
      <w:proofErr w:type="gramEnd"/>
      <w:r>
        <w:t xml:space="preserve"> </w:t>
      </w:r>
    </w:p>
    <w:p w:rsidR="00403857" w:rsidRDefault="00151C4A" w:rsidP="00151C4A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03857" w:rsidRDefault="00151C4A" w:rsidP="00151C4A">
      <w:pPr>
        <w:spacing w:after="1" w:line="239" w:lineRule="auto"/>
        <w:ind w:left="535" w:right="5" w:hanging="550"/>
        <w:jc w:val="left"/>
      </w:pPr>
      <w:r>
        <w:t xml:space="preserve">2009 Trigg, H. B., D. J. Bolender, K. A. Catlin, J. E. Curtis, S. A. </w:t>
      </w:r>
      <w:proofErr w:type="spellStart"/>
      <w:r>
        <w:t>Jacobucci</w:t>
      </w:r>
      <w:proofErr w:type="spellEnd"/>
      <w:r>
        <w:t xml:space="preserve">, and J. M. Steinberg.  Report of the Skagafjörður Archaeological Settlement Survey 2009: Using Pollen to Assess Local Environmental Variation during the Viking Age in Skagafjörður, Iceland.  </w:t>
      </w:r>
      <w:proofErr w:type="gramStart"/>
      <w:r>
        <w:t>Andrew Fiske Center, UMass Boston.</w:t>
      </w:r>
      <w:proofErr w:type="gramEnd"/>
      <w:r>
        <w:t xml:space="preserve">  </w:t>
      </w:r>
    </w:p>
    <w:p w:rsidR="00403857" w:rsidRDefault="00151C4A" w:rsidP="00151C4A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03857" w:rsidRDefault="00151C4A" w:rsidP="00151C4A">
      <w:pPr>
        <w:spacing w:after="273"/>
        <w:ind w:left="529" w:right="0" w:hanging="540"/>
        <w:jc w:val="left"/>
      </w:pPr>
      <w:proofErr w:type="gramStart"/>
      <w:r>
        <w:t>2003 Catlin, K. A.</w:t>
      </w:r>
      <w:proofErr w:type="gramEnd"/>
      <w:r>
        <w:t xml:space="preserve">  </w:t>
      </w:r>
      <w:proofErr w:type="gramStart"/>
      <w:r>
        <w:t>Experimental Investigation of a Simple Low-Cost EVA Liquid Cooling Garment.</w:t>
      </w:r>
      <w:proofErr w:type="gramEnd"/>
      <w:r>
        <w:t xml:space="preserve"> </w:t>
      </w:r>
      <w:proofErr w:type="gramStart"/>
      <w:r>
        <w:t>Space Systems Laboratory Document SSL03-005, College Park, MD.</w:t>
      </w:r>
      <w:proofErr w:type="gramEnd"/>
      <w:r>
        <w:t xml:space="preserve"> </w:t>
      </w:r>
    </w:p>
    <w:p w:rsidR="00403857" w:rsidRDefault="00151C4A" w:rsidP="00151C4A">
      <w:pPr>
        <w:pStyle w:val="Heading1"/>
        <w:ind w:left="-5" w:right="0"/>
      </w:pPr>
      <w:r>
        <w:t>PUBLICATIONS</w:t>
      </w:r>
      <w:r>
        <w:rPr>
          <w:u w:val="none"/>
        </w:rPr>
        <w:t xml:space="preserve"> </w:t>
      </w:r>
    </w:p>
    <w:p w:rsidR="00403857" w:rsidRDefault="00151C4A" w:rsidP="00151C4A">
      <w:pPr>
        <w:ind w:left="529" w:right="0" w:hanging="540"/>
        <w:jc w:val="left"/>
      </w:pPr>
      <w:proofErr w:type="gramStart"/>
      <w:r>
        <w:t>2011 Catlin, K. A.</w:t>
      </w:r>
      <w:proofErr w:type="gramEnd"/>
      <w:r>
        <w:t xml:space="preserve">  </w:t>
      </w:r>
      <w:r>
        <w:rPr>
          <w:i/>
        </w:rPr>
        <w:t>A Viking Age Political Economy from Soil Core Tephrochronology</w:t>
      </w:r>
      <w:r>
        <w:t xml:space="preserve">.  </w:t>
      </w:r>
      <w:proofErr w:type="gramStart"/>
      <w:r>
        <w:t>Master’s thesis.</w:t>
      </w:r>
      <w:proofErr w:type="gramEnd"/>
      <w:r>
        <w:t xml:space="preserve">  </w:t>
      </w:r>
      <w:proofErr w:type="gramStart"/>
      <w:r>
        <w:t>University of Massachusetts Boston.</w:t>
      </w:r>
      <w:proofErr w:type="gramEnd"/>
      <w:r>
        <w:t xml:space="preserve"> </w:t>
      </w:r>
    </w:p>
    <w:p w:rsidR="00403857" w:rsidRDefault="00151C4A" w:rsidP="00151C4A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03857" w:rsidRDefault="00151C4A" w:rsidP="00151C4A">
      <w:pPr>
        <w:ind w:left="529" w:right="0" w:hanging="540"/>
        <w:jc w:val="left"/>
      </w:pPr>
      <w:proofErr w:type="gramStart"/>
      <w:r>
        <w:t>2007 Catlin, K. A. and C. A. McLaughlin.</w:t>
      </w:r>
      <w:proofErr w:type="gramEnd"/>
      <w:r>
        <w:t xml:space="preserve"> </w:t>
      </w:r>
      <w:proofErr w:type="gramStart"/>
      <w:r>
        <w:t xml:space="preserve">Earth-Moon Triangular </w:t>
      </w:r>
      <w:proofErr w:type="spellStart"/>
      <w:r>
        <w:t>Libration</w:t>
      </w:r>
      <w:proofErr w:type="spellEnd"/>
      <w:r>
        <w:t xml:space="preserve"> Point Spacecraft Formations.</w:t>
      </w:r>
      <w:proofErr w:type="gramEnd"/>
      <w:r>
        <w:t xml:space="preserve"> </w:t>
      </w:r>
      <w:r>
        <w:rPr>
          <w:i/>
        </w:rPr>
        <w:t>Journal of Spacecraft and Rockets</w:t>
      </w:r>
      <w:r>
        <w:t xml:space="preserve"> 44(3): 660-670. </w:t>
      </w:r>
    </w:p>
    <w:p w:rsidR="00403857" w:rsidRDefault="00151C4A" w:rsidP="00151C4A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03857" w:rsidRDefault="00151C4A" w:rsidP="00151C4A">
      <w:pPr>
        <w:spacing w:after="0" w:line="238" w:lineRule="auto"/>
        <w:ind w:left="540" w:right="0" w:hanging="540"/>
        <w:jc w:val="left"/>
      </w:pPr>
      <w:proofErr w:type="gramStart"/>
      <w:r>
        <w:t>2005  Catlin</w:t>
      </w:r>
      <w:proofErr w:type="gramEnd"/>
      <w:r>
        <w:t xml:space="preserve">, K. A.  </w:t>
      </w:r>
      <w:r>
        <w:rPr>
          <w:i/>
        </w:rPr>
        <w:t xml:space="preserve">Relative Motion of Two Spacecraft near the Earth-Moon Triangular </w:t>
      </w:r>
      <w:proofErr w:type="spellStart"/>
      <w:proofErr w:type="gramStart"/>
      <w:r>
        <w:rPr>
          <w:i/>
        </w:rPr>
        <w:t>Libration</w:t>
      </w:r>
      <w:proofErr w:type="spellEnd"/>
      <w:r>
        <w:rPr>
          <w:i/>
        </w:rPr>
        <w:t xml:space="preserve">  Points</w:t>
      </w:r>
      <w:proofErr w:type="gramEnd"/>
      <w:r>
        <w:t xml:space="preserve">. </w:t>
      </w:r>
      <w:proofErr w:type="gramStart"/>
      <w:r>
        <w:t>Master's thesis.</w:t>
      </w:r>
      <w:proofErr w:type="gramEnd"/>
      <w:r>
        <w:t xml:space="preserve"> </w:t>
      </w:r>
      <w:proofErr w:type="gramStart"/>
      <w:r>
        <w:t>University of North Dakota.</w:t>
      </w:r>
      <w:proofErr w:type="gramEnd"/>
      <w:r>
        <w:t xml:space="preserve">  </w:t>
      </w:r>
    </w:p>
    <w:p w:rsidR="00403857" w:rsidRDefault="00151C4A" w:rsidP="00151C4A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03857" w:rsidRPr="00FD37DF" w:rsidRDefault="00151C4A" w:rsidP="00151C4A">
      <w:pPr>
        <w:spacing w:after="0" w:line="259" w:lineRule="auto"/>
        <w:ind w:left="0" w:right="0" w:firstLine="0"/>
        <w:jc w:val="left"/>
        <w:rPr>
          <w:szCs w:val="20"/>
        </w:rPr>
      </w:pPr>
      <w:r>
        <w:rPr>
          <w:b/>
        </w:rPr>
        <w:t xml:space="preserve"> </w:t>
      </w:r>
    </w:p>
    <w:p w:rsidR="00403857" w:rsidRPr="00FD37DF" w:rsidRDefault="00151C4A" w:rsidP="00151C4A">
      <w:pPr>
        <w:pStyle w:val="Heading1"/>
        <w:ind w:left="-5" w:right="0"/>
        <w:rPr>
          <w:b w:val="0"/>
          <w:szCs w:val="20"/>
          <w:u w:val="none"/>
        </w:rPr>
      </w:pPr>
      <w:r w:rsidRPr="00FD37DF">
        <w:rPr>
          <w:szCs w:val="20"/>
        </w:rPr>
        <w:t>PRESENTATIONS</w:t>
      </w:r>
      <w:r w:rsidRPr="00FD37DF">
        <w:rPr>
          <w:b w:val="0"/>
          <w:szCs w:val="20"/>
          <w:u w:val="none"/>
        </w:rPr>
        <w:t xml:space="preserve"> </w:t>
      </w:r>
    </w:p>
    <w:p w:rsidR="00B46C6D" w:rsidRDefault="00B46C6D" w:rsidP="00151C4A">
      <w:pPr>
        <w:autoSpaceDE w:val="0"/>
        <w:autoSpaceDN w:val="0"/>
        <w:adjustRightInd w:val="0"/>
        <w:spacing w:after="0" w:line="240" w:lineRule="auto"/>
        <w:ind w:left="540" w:right="0" w:hanging="540"/>
        <w:jc w:val="left"/>
        <w:rPr>
          <w:rFonts w:eastAsiaTheme="minorEastAsia"/>
          <w:color w:val="auto"/>
          <w:szCs w:val="20"/>
        </w:rPr>
      </w:pPr>
      <w:proofErr w:type="gramStart"/>
      <w:r>
        <w:rPr>
          <w:rFonts w:eastAsiaTheme="minorEastAsia"/>
          <w:color w:val="auto"/>
          <w:szCs w:val="20"/>
        </w:rPr>
        <w:t>2014  Catlin</w:t>
      </w:r>
      <w:proofErr w:type="gramEnd"/>
      <w:r>
        <w:rPr>
          <w:rFonts w:eastAsiaTheme="minorEastAsia"/>
          <w:color w:val="auto"/>
          <w:szCs w:val="20"/>
        </w:rPr>
        <w:t>, K. A.  "Medieval Archaeology as Anthropology: A New Paradigm in Medieval English Settlement Research." Paper presented at the 49</w:t>
      </w:r>
      <w:r w:rsidRPr="00B46C6D">
        <w:rPr>
          <w:rFonts w:eastAsiaTheme="minorEastAsia"/>
          <w:color w:val="auto"/>
          <w:szCs w:val="20"/>
          <w:vertAlign w:val="superscript"/>
        </w:rPr>
        <w:t>th</w:t>
      </w:r>
      <w:r>
        <w:rPr>
          <w:rFonts w:eastAsiaTheme="minorEastAsia"/>
          <w:color w:val="auto"/>
          <w:szCs w:val="20"/>
        </w:rPr>
        <w:t xml:space="preserve"> International Congress on Medieval Studies, Kalamazoo, MI, </w:t>
      </w:r>
      <w:proofErr w:type="gramStart"/>
      <w:r>
        <w:rPr>
          <w:rFonts w:eastAsiaTheme="minorEastAsia"/>
          <w:color w:val="auto"/>
          <w:szCs w:val="20"/>
        </w:rPr>
        <w:t>May</w:t>
      </w:r>
      <w:proofErr w:type="gramEnd"/>
      <w:r>
        <w:rPr>
          <w:rFonts w:eastAsiaTheme="minorEastAsia"/>
          <w:color w:val="auto"/>
          <w:szCs w:val="20"/>
        </w:rPr>
        <w:t xml:space="preserve"> 8.</w:t>
      </w:r>
    </w:p>
    <w:p w:rsidR="00B46C6D" w:rsidRDefault="00B46C6D" w:rsidP="00151C4A">
      <w:pPr>
        <w:autoSpaceDE w:val="0"/>
        <w:autoSpaceDN w:val="0"/>
        <w:adjustRightInd w:val="0"/>
        <w:spacing w:after="0" w:line="240" w:lineRule="auto"/>
        <w:ind w:left="540" w:right="0" w:hanging="540"/>
        <w:jc w:val="left"/>
        <w:rPr>
          <w:rFonts w:eastAsiaTheme="minorEastAsia"/>
          <w:color w:val="auto"/>
          <w:szCs w:val="20"/>
        </w:rPr>
      </w:pPr>
    </w:p>
    <w:p w:rsidR="00FD37DF" w:rsidRPr="00FD37DF" w:rsidRDefault="00FD37DF" w:rsidP="00151C4A">
      <w:pPr>
        <w:autoSpaceDE w:val="0"/>
        <w:autoSpaceDN w:val="0"/>
        <w:adjustRightInd w:val="0"/>
        <w:spacing w:after="0" w:line="240" w:lineRule="auto"/>
        <w:ind w:left="540" w:right="0" w:hanging="540"/>
        <w:jc w:val="left"/>
        <w:rPr>
          <w:rFonts w:eastAsiaTheme="minorEastAsia"/>
          <w:color w:val="auto"/>
          <w:szCs w:val="20"/>
        </w:rPr>
      </w:pPr>
      <w:proofErr w:type="gramStart"/>
      <w:r>
        <w:rPr>
          <w:rFonts w:eastAsiaTheme="minorEastAsia"/>
          <w:color w:val="auto"/>
          <w:szCs w:val="20"/>
        </w:rPr>
        <w:t xml:space="preserve">2014  </w:t>
      </w:r>
      <w:r w:rsidRPr="00FD37DF">
        <w:rPr>
          <w:rFonts w:eastAsiaTheme="minorEastAsia"/>
          <w:color w:val="auto"/>
          <w:szCs w:val="20"/>
        </w:rPr>
        <w:t>Catlin</w:t>
      </w:r>
      <w:proofErr w:type="gramEnd"/>
      <w:r w:rsidRPr="00FD37DF">
        <w:rPr>
          <w:rFonts w:eastAsiaTheme="minorEastAsia"/>
          <w:color w:val="auto"/>
          <w:szCs w:val="20"/>
        </w:rPr>
        <w:t>, K</w:t>
      </w:r>
      <w:r>
        <w:rPr>
          <w:rFonts w:eastAsiaTheme="minorEastAsia"/>
          <w:color w:val="auto"/>
          <w:szCs w:val="20"/>
        </w:rPr>
        <w:t>.</w:t>
      </w:r>
      <w:r w:rsidRPr="00FD37DF">
        <w:rPr>
          <w:rFonts w:eastAsiaTheme="minorEastAsia"/>
          <w:color w:val="auto"/>
          <w:szCs w:val="20"/>
        </w:rPr>
        <w:t xml:space="preserve"> A.</w:t>
      </w:r>
      <w:r>
        <w:rPr>
          <w:rFonts w:eastAsiaTheme="minorEastAsia"/>
          <w:color w:val="auto"/>
          <w:szCs w:val="20"/>
        </w:rPr>
        <w:t xml:space="preserve"> “</w:t>
      </w:r>
      <w:r w:rsidRPr="00FD37DF">
        <w:rPr>
          <w:rFonts w:eastAsiaTheme="minorEastAsia"/>
          <w:color w:val="auto"/>
          <w:szCs w:val="20"/>
        </w:rPr>
        <w:t>Transhumance to Farmstead: Landscape and the Medieval Resettlement of Dartmoor.</w:t>
      </w:r>
      <w:r>
        <w:rPr>
          <w:rFonts w:eastAsiaTheme="minorEastAsia"/>
          <w:color w:val="auto"/>
          <w:szCs w:val="20"/>
        </w:rPr>
        <w:t>”</w:t>
      </w:r>
      <w:r w:rsidRPr="00FD37DF">
        <w:rPr>
          <w:rFonts w:eastAsiaTheme="minorEastAsia"/>
          <w:color w:val="auto"/>
          <w:szCs w:val="20"/>
        </w:rPr>
        <w:t xml:space="preserve"> </w:t>
      </w:r>
      <w:proofErr w:type="gramStart"/>
      <w:r w:rsidRPr="00FD37DF">
        <w:rPr>
          <w:rFonts w:eastAsiaTheme="minorEastAsia"/>
          <w:i/>
          <w:iCs/>
          <w:color w:val="auto"/>
          <w:szCs w:val="20"/>
        </w:rPr>
        <w:t>In</w:t>
      </w:r>
      <w:r w:rsidRPr="00FD37DF">
        <w:rPr>
          <w:rFonts w:eastAsiaTheme="minorEastAsia"/>
          <w:color w:val="auto"/>
          <w:szCs w:val="20"/>
        </w:rPr>
        <w:t xml:space="preserve"> 47th Annual Conference on Historical and Underwater A</w:t>
      </w:r>
      <w:r w:rsidR="00B46C6D">
        <w:rPr>
          <w:rFonts w:eastAsiaTheme="minorEastAsia"/>
          <w:color w:val="auto"/>
          <w:szCs w:val="20"/>
        </w:rPr>
        <w:t>rchaeology.</w:t>
      </w:r>
      <w:proofErr w:type="gramEnd"/>
      <w:r w:rsidR="00B46C6D">
        <w:rPr>
          <w:rFonts w:eastAsiaTheme="minorEastAsia"/>
          <w:color w:val="auto"/>
          <w:szCs w:val="20"/>
        </w:rPr>
        <w:t xml:space="preserve"> Quebec City, Canada, Jan. 12.</w:t>
      </w:r>
    </w:p>
    <w:p w:rsidR="00FD37DF" w:rsidRDefault="00FD37DF" w:rsidP="00151C4A">
      <w:pPr>
        <w:autoSpaceDE w:val="0"/>
        <w:autoSpaceDN w:val="0"/>
        <w:adjustRightInd w:val="0"/>
        <w:spacing w:after="0" w:line="240" w:lineRule="auto"/>
        <w:ind w:left="540" w:right="0" w:hanging="540"/>
        <w:jc w:val="left"/>
        <w:rPr>
          <w:rFonts w:eastAsiaTheme="minorEastAsia"/>
          <w:color w:val="auto"/>
          <w:szCs w:val="20"/>
        </w:rPr>
      </w:pPr>
    </w:p>
    <w:p w:rsidR="00FD37DF" w:rsidRDefault="00FD37DF" w:rsidP="00151C4A">
      <w:pPr>
        <w:autoSpaceDE w:val="0"/>
        <w:autoSpaceDN w:val="0"/>
        <w:adjustRightInd w:val="0"/>
        <w:spacing w:after="0" w:line="240" w:lineRule="auto"/>
        <w:ind w:left="540" w:right="0" w:hanging="540"/>
        <w:jc w:val="left"/>
        <w:rPr>
          <w:rFonts w:eastAsiaTheme="minorEastAsia"/>
          <w:color w:val="auto"/>
          <w:szCs w:val="20"/>
        </w:rPr>
      </w:pPr>
      <w:proofErr w:type="gramStart"/>
      <w:r>
        <w:rPr>
          <w:rFonts w:eastAsiaTheme="minorEastAsia"/>
          <w:color w:val="auto"/>
          <w:szCs w:val="20"/>
        </w:rPr>
        <w:t xml:space="preserve">2013  </w:t>
      </w:r>
      <w:r w:rsidRPr="00FD37DF">
        <w:rPr>
          <w:rFonts w:eastAsiaTheme="minorEastAsia"/>
          <w:color w:val="auto"/>
          <w:szCs w:val="20"/>
        </w:rPr>
        <w:t>B</w:t>
      </w:r>
      <w:r>
        <w:rPr>
          <w:rFonts w:eastAsiaTheme="minorEastAsia"/>
          <w:color w:val="auto"/>
          <w:szCs w:val="20"/>
        </w:rPr>
        <w:t>olender</w:t>
      </w:r>
      <w:proofErr w:type="gramEnd"/>
      <w:r>
        <w:rPr>
          <w:rFonts w:eastAsiaTheme="minorEastAsia"/>
          <w:color w:val="auto"/>
          <w:szCs w:val="20"/>
        </w:rPr>
        <w:t>, D. J., and K.</w:t>
      </w:r>
      <w:r w:rsidRPr="00FD37DF">
        <w:rPr>
          <w:rFonts w:eastAsiaTheme="minorEastAsia"/>
          <w:color w:val="auto"/>
          <w:szCs w:val="20"/>
        </w:rPr>
        <w:t xml:space="preserve"> A. Catlin</w:t>
      </w:r>
      <w:r>
        <w:rPr>
          <w:rFonts w:eastAsiaTheme="minorEastAsia"/>
          <w:color w:val="auto"/>
          <w:szCs w:val="20"/>
        </w:rPr>
        <w:t xml:space="preserve">. </w:t>
      </w:r>
      <w:proofErr w:type="gramStart"/>
      <w:r>
        <w:rPr>
          <w:rFonts w:eastAsiaTheme="minorEastAsia"/>
          <w:color w:val="auto"/>
          <w:szCs w:val="20"/>
        </w:rPr>
        <w:t>“</w:t>
      </w:r>
      <w:r w:rsidRPr="00FD37DF">
        <w:rPr>
          <w:rFonts w:eastAsiaTheme="minorEastAsia"/>
          <w:color w:val="auto"/>
          <w:szCs w:val="20"/>
        </w:rPr>
        <w:t>Were the Vikings Really Green?</w:t>
      </w:r>
      <w:proofErr w:type="gramEnd"/>
      <w:r w:rsidRPr="00FD37DF">
        <w:rPr>
          <w:rFonts w:eastAsiaTheme="minorEastAsia"/>
          <w:color w:val="auto"/>
          <w:szCs w:val="20"/>
        </w:rPr>
        <w:t xml:space="preserve">  </w:t>
      </w:r>
      <w:proofErr w:type="gramStart"/>
      <w:r w:rsidRPr="00FD37DF">
        <w:rPr>
          <w:rFonts w:eastAsiaTheme="minorEastAsia"/>
          <w:color w:val="auto"/>
          <w:szCs w:val="20"/>
        </w:rPr>
        <w:t>Settlement, Environmental Degradation, and the Domestication of the Icelandic Landscape.</w:t>
      </w:r>
      <w:r>
        <w:rPr>
          <w:rFonts w:eastAsiaTheme="minorEastAsia"/>
          <w:color w:val="auto"/>
          <w:szCs w:val="20"/>
        </w:rPr>
        <w:t>”</w:t>
      </w:r>
      <w:proofErr w:type="gramEnd"/>
      <w:r w:rsidRPr="00FD37DF">
        <w:rPr>
          <w:rFonts w:eastAsiaTheme="minorEastAsia"/>
          <w:color w:val="auto"/>
          <w:szCs w:val="20"/>
        </w:rPr>
        <w:t xml:space="preserve"> </w:t>
      </w:r>
      <w:proofErr w:type="gramStart"/>
      <w:r w:rsidRPr="00FD37DF">
        <w:rPr>
          <w:rFonts w:eastAsiaTheme="minorEastAsia"/>
          <w:i/>
          <w:iCs/>
          <w:color w:val="auto"/>
          <w:szCs w:val="20"/>
        </w:rPr>
        <w:t>In</w:t>
      </w:r>
      <w:r w:rsidRPr="00FD37DF">
        <w:rPr>
          <w:rFonts w:eastAsiaTheme="minorEastAsia"/>
          <w:color w:val="auto"/>
          <w:szCs w:val="20"/>
        </w:rPr>
        <w:t xml:space="preserve"> 112th Annual Meeting of the American Anthropolo</w:t>
      </w:r>
      <w:r w:rsidR="00B46C6D">
        <w:rPr>
          <w:rFonts w:eastAsiaTheme="minorEastAsia"/>
          <w:color w:val="auto"/>
          <w:szCs w:val="20"/>
        </w:rPr>
        <w:t>gical Association.</w:t>
      </w:r>
      <w:proofErr w:type="gramEnd"/>
      <w:r w:rsidR="00B46C6D">
        <w:rPr>
          <w:rFonts w:eastAsiaTheme="minorEastAsia"/>
          <w:color w:val="auto"/>
          <w:szCs w:val="20"/>
        </w:rPr>
        <w:t xml:space="preserve"> Chicago, IL, Nov. 22.</w:t>
      </w:r>
    </w:p>
    <w:p w:rsidR="00FD37DF" w:rsidRPr="00FD37DF" w:rsidRDefault="00FD37DF" w:rsidP="00151C4A">
      <w:pPr>
        <w:autoSpaceDE w:val="0"/>
        <w:autoSpaceDN w:val="0"/>
        <w:adjustRightInd w:val="0"/>
        <w:spacing w:after="0" w:line="240" w:lineRule="auto"/>
        <w:ind w:left="540" w:right="0" w:hanging="540"/>
        <w:jc w:val="left"/>
        <w:rPr>
          <w:rFonts w:eastAsiaTheme="minorEastAsia"/>
          <w:color w:val="auto"/>
          <w:szCs w:val="20"/>
        </w:rPr>
      </w:pPr>
    </w:p>
    <w:p w:rsidR="00FD37DF" w:rsidRPr="00FD37DF" w:rsidRDefault="00FD37DF" w:rsidP="00151C4A">
      <w:pPr>
        <w:autoSpaceDE w:val="0"/>
        <w:autoSpaceDN w:val="0"/>
        <w:adjustRightInd w:val="0"/>
        <w:spacing w:after="0" w:line="240" w:lineRule="auto"/>
        <w:ind w:left="540" w:right="0" w:hanging="540"/>
        <w:jc w:val="left"/>
        <w:rPr>
          <w:rFonts w:eastAsiaTheme="minorEastAsia"/>
          <w:color w:val="auto"/>
          <w:szCs w:val="20"/>
        </w:rPr>
      </w:pPr>
      <w:proofErr w:type="gramStart"/>
      <w:r>
        <w:rPr>
          <w:rFonts w:eastAsiaTheme="minorEastAsia"/>
          <w:color w:val="auto"/>
          <w:szCs w:val="20"/>
        </w:rPr>
        <w:t xml:space="preserve">2013  </w:t>
      </w:r>
      <w:r w:rsidRPr="00FD37DF">
        <w:rPr>
          <w:rFonts w:eastAsiaTheme="minorEastAsia"/>
          <w:color w:val="auto"/>
          <w:szCs w:val="20"/>
        </w:rPr>
        <w:t>Catlin</w:t>
      </w:r>
      <w:proofErr w:type="gramEnd"/>
      <w:r w:rsidRPr="00FD37DF">
        <w:rPr>
          <w:rFonts w:eastAsiaTheme="minorEastAsia"/>
          <w:color w:val="auto"/>
          <w:szCs w:val="20"/>
        </w:rPr>
        <w:t xml:space="preserve">, </w:t>
      </w:r>
      <w:r>
        <w:rPr>
          <w:rFonts w:eastAsiaTheme="minorEastAsia"/>
          <w:color w:val="auto"/>
          <w:szCs w:val="20"/>
        </w:rPr>
        <w:t>K.</w:t>
      </w:r>
      <w:r w:rsidRPr="00FD37DF">
        <w:rPr>
          <w:rFonts w:eastAsiaTheme="minorEastAsia"/>
          <w:color w:val="auto"/>
          <w:szCs w:val="20"/>
        </w:rPr>
        <w:t xml:space="preserve"> A., and D</w:t>
      </w:r>
      <w:r>
        <w:rPr>
          <w:rFonts w:eastAsiaTheme="minorEastAsia"/>
          <w:color w:val="auto"/>
          <w:szCs w:val="20"/>
        </w:rPr>
        <w:t>.</w:t>
      </w:r>
      <w:r w:rsidRPr="00FD37DF">
        <w:rPr>
          <w:rFonts w:eastAsiaTheme="minorEastAsia"/>
          <w:color w:val="auto"/>
          <w:szCs w:val="20"/>
        </w:rPr>
        <w:t xml:space="preserve"> J. Bolender</w:t>
      </w:r>
      <w:r>
        <w:rPr>
          <w:rFonts w:eastAsiaTheme="minorEastAsia"/>
          <w:color w:val="auto"/>
          <w:szCs w:val="20"/>
        </w:rPr>
        <w:t>. “</w:t>
      </w:r>
      <w:r w:rsidRPr="00FD37DF">
        <w:rPr>
          <w:rFonts w:eastAsiaTheme="minorEastAsia"/>
          <w:color w:val="auto"/>
          <w:szCs w:val="20"/>
        </w:rPr>
        <w:t>Second Nature: Icelandic Landscapes of Social Inequality.</w:t>
      </w:r>
      <w:r>
        <w:rPr>
          <w:rFonts w:eastAsiaTheme="minorEastAsia"/>
          <w:color w:val="auto"/>
          <w:szCs w:val="20"/>
        </w:rPr>
        <w:t>”</w:t>
      </w:r>
      <w:r w:rsidRPr="00FD37DF">
        <w:rPr>
          <w:rFonts w:eastAsiaTheme="minorEastAsia"/>
          <w:color w:val="auto"/>
          <w:szCs w:val="20"/>
        </w:rPr>
        <w:t xml:space="preserve"> </w:t>
      </w:r>
      <w:proofErr w:type="gramStart"/>
      <w:r w:rsidRPr="00FD37DF">
        <w:rPr>
          <w:rFonts w:eastAsiaTheme="minorEastAsia"/>
          <w:i/>
          <w:iCs/>
          <w:color w:val="auto"/>
          <w:szCs w:val="20"/>
        </w:rPr>
        <w:t>In</w:t>
      </w:r>
      <w:r w:rsidRPr="00FD37DF">
        <w:rPr>
          <w:rFonts w:eastAsiaTheme="minorEastAsia"/>
          <w:color w:val="auto"/>
          <w:szCs w:val="20"/>
        </w:rPr>
        <w:t xml:space="preserve"> 112th Annual Meeting of the American Anthropol</w:t>
      </w:r>
      <w:r w:rsidR="00B46C6D">
        <w:rPr>
          <w:rFonts w:eastAsiaTheme="minorEastAsia"/>
          <w:color w:val="auto"/>
          <w:szCs w:val="20"/>
        </w:rPr>
        <w:t>ogical Association.</w:t>
      </w:r>
      <w:proofErr w:type="gramEnd"/>
      <w:r w:rsidR="00B46C6D">
        <w:rPr>
          <w:rFonts w:eastAsiaTheme="minorEastAsia"/>
          <w:color w:val="auto"/>
          <w:szCs w:val="20"/>
        </w:rPr>
        <w:t xml:space="preserve"> Chicago, IL, Nov. 22.</w:t>
      </w:r>
    </w:p>
    <w:p w:rsidR="00FD37DF" w:rsidRPr="00FD37DF" w:rsidRDefault="00FD37DF" w:rsidP="00151C4A">
      <w:pPr>
        <w:ind w:left="540" w:hanging="540"/>
        <w:jc w:val="left"/>
        <w:rPr>
          <w:szCs w:val="20"/>
        </w:rPr>
      </w:pPr>
    </w:p>
    <w:p w:rsidR="00403857" w:rsidRPr="00FD37DF" w:rsidRDefault="00151C4A" w:rsidP="00151C4A">
      <w:pPr>
        <w:numPr>
          <w:ilvl w:val="0"/>
          <w:numId w:val="1"/>
        </w:numPr>
        <w:spacing w:after="1" w:line="239" w:lineRule="auto"/>
        <w:ind w:right="172" w:hanging="541"/>
        <w:jc w:val="left"/>
        <w:rPr>
          <w:szCs w:val="20"/>
        </w:rPr>
      </w:pPr>
      <w:r w:rsidRPr="00FD37DF">
        <w:rPr>
          <w:szCs w:val="20"/>
        </w:rPr>
        <w:t xml:space="preserve">Catlin, K. A., J. M. Steinberg, B. N. Damiata, J. W. </w:t>
      </w:r>
      <w:proofErr w:type="spellStart"/>
      <w:r w:rsidRPr="00FD37DF">
        <w:rPr>
          <w:szCs w:val="20"/>
        </w:rPr>
        <w:t>Schoenfelder</w:t>
      </w:r>
      <w:proofErr w:type="spellEnd"/>
      <w:r w:rsidRPr="00FD37DF">
        <w:rPr>
          <w:szCs w:val="20"/>
        </w:rPr>
        <w:t xml:space="preserve">, and W. Gillis.  “Shallow Geophysics of Cemetery Landscapes.” </w:t>
      </w:r>
      <w:r w:rsidR="00F0700B">
        <w:rPr>
          <w:szCs w:val="20"/>
        </w:rPr>
        <w:t>Cemetery Preservation Workshop, National Park Service, Lowell, MA, Nov. 18.</w:t>
      </w:r>
    </w:p>
    <w:p w:rsidR="00403857" w:rsidRPr="00FD37DF" w:rsidRDefault="00151C4A" w:rsidP="00151C4A">
      <w:pPr>
        <w:spacing w:after="0" w:line="259" w:lineRule="auto"/>
        <w:ind w:left="0" w:right="0" w:firstLine="0"/>
        <w:jc w:val="left"/>
        <w:rPr>
          <w:szCs w:val="20"/>
        </w:rPr>
      </w:pPr>
      <w:r w:rsidRPr="00FD37DF">
        <w:rPr>
          <w:b/>
          <w:szCs w:val="20"/>
        </w:rPr>
        <w:t xml:space="preserve"> </w:t>
      </w:r>
    </w:p>
    <w:p w:rsidR="00403857" w:rsidRDefault="00151C4A" w:rsidP="00151C4A">
      <w:pPr>
        <w:numPr>
          <w:ilvl w:val="0"/>
          <w:numId w:val="1"/>
        </w:numPr>
        <w:ind w:right="172" w:hanging="541"/>
        <w:jc w:val="left"/>
      </w:pPr>
      <w:r>
        <w:t>Catlin, K. A. “A Stratified Landscape: Soil Cores and the Origins of Wealth in Viking Age Iceland.”  Poster</w:t>
      </w:r>
      <w:r w:rsidR="001B53BE">
        <w:t>.</w:t>
      </w:r>
      <w:r>
        <w:t xml:space="preserve"> 77</w:t>
      </w:r>
      <w:r>
        <w:rPr>
          <w:vertAlign w:val="superscript"/>
        </w:rPr>
        <w:t>th</w:t>
      </w:r>
      <w:r>
        <w:t xml:space="preserve"> Annual Meeting of the Society for American Archaeology, Memphis, TN, April 18-22, 2012.   </w:t>
      </w:r>
    </w:p>
    <w:p w:rsidR="00403857" w:rsidRDefault="00151C4A" w:rsidP="00151C4A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403857" w:rsidRDefault="00151C4A" w:rsidP="00151C4A">
      <w:pPr>
        <w:ind w:left="529" w:right="0" w:hanging="540"/>
        <w:jc w:val="left"/>
      </w:pPr>
      <w:proofErr w:type="gramStart"/>
      <w:r>
        <w:t>2010 Catlin, K. A.</w:t>
      </w:r>
      <w:proofErr w:type="gramEnd"/>
      <w:r>
        <w:t xml:space="preserve">  </w:t>
      </w:r>
      <w:proofErr w:type="gramStart"/>
      <w:r>
        <w:t>"Getting to the Core of Skagafjörður."</w:t>
      </w:r>
      <w:proofErr w:type="gramEnd"/>
      <w:r>
        <w:t xml:space="preserve">  17</w:t>
      </w:r>
      <w:r>
        <w:rPr>
          <w:vertAlign w:val="superscript"/>
        </w:rPr>
        <w:t>th</w:t>
      </w:r>
      <w:r>
        <w:t xml:space="preserve"> Anniversary Meeting of the Society for American Archaeology, St. Louis, MO, April 18, 2010. </w:t>
      </w:r>
    </w:p>
    <w:p w:rsidR="00403857" w:rsidRDefault="00151C4A" w:rsidP="00151C4A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03857" w:rsidRDefault="00151C4A" w:rsidP="00151C4A">
      <w:pPr>
        <w:ind w:left="529" w:right="0" w:hanging="540"/>
        <w:jc w:val="left"/>
      </w:pPr>
      <w:proofErr w:type="gramStart"/>
      <w:r>
        <w:t>2005 Catlin, K. A.</w:t>
      </w:r>
      <w:proofErr w:type="gramEnd"/>
      <w:r>
        <w:t xml:space="preserve">  </w:t>
      </w:r>
      <w:proofErr w:type="gramStart"/>
      <w:r>
        <w:t xml:space="preserve">"Spacecraft Formation Design at the Earth-Moon Triangular </w:t>
      </w:r>
      <w:proofErr w:type="spellStart"/>
      <w:r>
        <w:t>Libration</w:t>
      </w:r>
      <w:proofErr w:type="spellEnd"/>
      <w:r>
        <w:t xml:space="preserve"> Points."</w:t>
      </w:r>
      <w:proofErr w:type="gramEnd"/>
      <w:r>
        <w:t xml:space="preserve"> AIAA Region V Student Conference, Wichita, KS, April 2005.  </w:t>
      </w:r>
    </w:p>
    <w:p w:rsidR="00403857" w:rsidRDefault="00151C4A" w:rsidP="00151C4A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03857" w:rsidRDefault="00151C4A" w:rsidP="00151C4A">
      <w:pPr>
        <w:ind w:left="529" w:right="0" w:hanging="540"/>
        <w:jc w:val="left"/>
      </w:pPr>
      <w:proofErr w:type="gramStart"/>
      <w:r>
        <w:t>2004 Catlin, K. A.</w:t>
      </w:r>
      <w:proofErr w:type="gramEnd"/>
      <w:r>
        <w:t xml:space="preserve">  </w:t>
      </w:r>
      <w:proofErr w:type="gramStart"/>
      <w:r>
        <w:t>"Satellite Formation Flight Using the Perturbed CO</w:t>
      </w:r>
      <w:r w:rsidR="00FD37DF">
        <w:t>WPOKE Equations."</w:t>
      </w:r>
      <w:proofErr w:type="gramEnd"/>
      <w:r w:rsidR="00FD37DF">
        <w:t xml:space="preserve"> </w:t>
      </w:r>
      <w:r>
        <w:t xml:space="preserve">AIAA Region V Student Conference, Minneapolis, MN, April 2004.  </w:t>
      </w:r>
    </w:p>
    <w:p w:rsidR="00403857" w:rsidRDefault="00151C4A" w:rsidP="00151C4A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03857" w:rsidRDefault="00151C4A" w:rsidP="00151C4A">
      <w:pPr>
        <w:ind w:left="529" w:right="264" w:hanging="540"/>
        <w:jc w:val="left"/>
      </w:pPr>
      <w:proofErr w:type="gramStart"/>
      <w:r>
        <w:t>2004 Catlin, K. A., and C. A. McLaughlin.</w:t>
      </w:r>
      <w:proofErr w:type="gramEnd"/>
      <w:r>
        <w:t xml:space="preserve"> "Relative Motion of Two Spacecraft near the Earth-Moon Triangular </w:t>
      </w:r>
      <w:proofErr w:type="spellStart"/>
      <w:r>
        <w:t>Libration</w:t>
      </w:r>
      <w:proofErr w:type="spellEnd"/>
      <w:r>
        <w:t xml:space="preserve"> Points." AIAA/AAS </w:t>
      </w:r>
      <w:proofErr w:type="spellStart"/>
      <w:r>
        <w:t>Astrodynamics</w:t>
      </w:r>
      <w:proofErr w:type="spellEnd"/>
      <w:r>
        <w:t xml:space="preserve"> Specialist Co</w:t>
      </w:r>
      <w:r w:rsidR="001B53BE">
        <w:t>nference, Providence, RI, Aug.</w:t>
      </w:r>
      <w:r>
        <w:t xml:space="preserve"> 2004.  </w:t>
      </w:r>
    </w:p>
    <w:sectPr w:rsidR="00403857" w:rsidSect="005150E3">
      <w:type w:val="continuous"/>
      <w:pgSz w:w="12240" w:h="15840"/>
      <w:pgMar w:top="1445" w:right="1437" w:bottom="147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CB2" w:rsidRDefault="00345CB2" w:rsidP="006760B8">
      <w:pPr>
        <w:spacing w:after="0" w:line="240" w:lineRule="auto"/>
      </w:pPr>
      <w:r>
        <w:separator/>
      </w:r>
    </w:p>
  </w:endnote>
  <w:endnote w:type="continuationSeparator" w:id="0">
    <w:p w:rsidR="00345CB2" w:rsidRDefault="00345CB2" w:rsidP="00676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7077450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6760B8" w:rsidRDefault="006760B8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85AD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85AD0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760B8" w:rsidRDefault="006760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CB2" w:rsidRDefault="00345CB2" w:rsidP="006760B8">
      <w:pPr>
        <w:spacing w:after="0" w:line="240" w:lineRule="auto"/>
      </w:pPr>
      <w:r>
        <w:separator/>
      </w:r>
    </w:p>
  </w:footnote>
  <w:footnote w:type="continuationSeparator" w:id="0">
    <w:p w:rsidR="00345CB2" w:rsidRDefault="00345CB2" w:rsidP="006760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401B5"/>
    <w:multiLevelType w:val="hybridMultilevel"/>
    <w:tmpl w:val="3FB21226"/>
    <w:lvl w:ilvl="0" w:tplc="A73C3AB6">
      <w:start w:val="2011"/>
      <w:numFmt w:val="decimal"/>
      <w:lvlText w:val="%1"/>
      <w:lvlJc w:val="left"/>
      <w:pPr>
        <w:ind w:left="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3842DC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7FA2B8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E78FB0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C36BF8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A48E32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B0CF32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0083D4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4AA0B0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857"/>
    <w:rsid w:val="00151C4A"/>
    <w:rsid w:val="001B53BE"/>
    <w:rsid w:val="00345CB2"/>
    <w:rsid w:val="003F4279"/>
    <w:rsid w:val="00403857"/>
    <w:rsid w:val="004732D2"/>
    <w:rsid w:val="005150E3"/>
    <w:rsid w:val="006760B8"/>
    <w:rsid w:val="00686336"/>
    <w:rsid w:val="00755987"/>
    <w:rsid w:val="00785AD0"/>
    <w:rsid w:val="0083116A"/>
    <w:rsid w:val="009848E8"/>
    <w:rsid w:val="00B46C6D"/>
    <w:rsid w:val="00B81E21"/>
    <w:rsid w:val="00D51BB0"/>
    <w:rsid w:val="00EE6EB2"/>
    <w:rsid w:val="00F0700B"/>
    <w:rsid w:val="00F760EA"/>
    <w:rsid w:val="00FD37DF"/>
    <w:rsid w:val="00FD6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5" w:line="248" w:lineRule="auto"/>
      <w:ind w:left="3753" w:right="2074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right="3" w:hanging="10"/>
      <w:outlineLvl w:val="0"/>
    </w:pPr>
    <w:rPr>
      <w:rFonts w:ascii="Times New Roman" w:eastAsia="Times New Roman" w:hAnsi="Times New Roman" w:cs="Times New Roman"/>
      <w:b/>
      <w:color w:val="000000"/>
      <w:sz w:val="2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0"/>
      <w:u w:val="single" w:color="000000"/>
    </w:rPr>
  </w:style>
  <w:style w:type="paragraph" w:styleId="Header">
    <w:name w:val="header"/>
    <w:basedOn w:val="Normal"/>
    <w:link w:val="HeaderChar"/>
    <w:uiPriority w:val="99"/>
    <w:unhideWhenUsed/>
    <w:rsid w:val="006760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60B8"/>
    <w:rPr>
      <w:rFonts w:ascii="Times New Roman" w:eastAsia="Times New Roman" w:hAnsi="Times New Roman" w:cs="Times New Roman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6760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60B8"/>
    <w:rPr>
      <w:rFonts w:ascii="Times New Roman" w:eastAsia="Times New Roman" w:hAnsi="Times New Roman" w:cs="Times New Roman"/>
      <w:color w:val="000000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5" w:line="248" w:lineRule="auto"/>
      <w:ind w:left="3753" w:right="2074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right="3" w:hanging="10"/>
      <w:outlineLvl w:val="0"/>
    </w:pPr>
    <w:rPr>
      <w:rFonts w:ascii="Times New Roman" w:eastAsia="Times New Roman" w:hAnsi="Times New Roman" w:cs="Times New Roman"/>
      <w:b/>
      <w:color w:val="000000"/>
      <w:sz w:val="2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0"/>
      <w:u w:val="single" w:color="000000"/>
    </w:rPr>
  </w:style>
  <w:style w:type="paragraph" w:styleId="Header">
    <w:name w:val="header"/>
    <w:basedOn w:val="Normal"/>
    <w:link w:val="HeaderChar"/>
    <w:uiPriority w:val="99"/>
    <w:unhideWhenUsed/>
    <w:rsid w:val="006760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60B8"/>
    <w:rPr>
      <w:rFonts w:ascii="Times New Roman" w:eastAsia="Times New Roman" w:hAnsi="Times New Roman" w:cs="Times New Roman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6760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60B8"/>
    <w:rPr>
      <w:rFonts w:ascii="Times New Roman" w:eastAsia="Times New Roman" w:hAnsi="Times New Roman" w:cs="Times New Roman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</TotalTime>
  <Pages>4</Pages>
  <Words>1979</Words>
  <Characters>11286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cv_workingcopy_web</vt:lpstr>
    </vt:vector>
  </TitlesOfParts>
  <Company/>
  <LinksUpToDate>false</LinksUpToDate>
  <CharactersWithSpaces>13239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cv_workingcopy_web</dc:title>
  <dc:subject/>
  <dc:creator>katycat</dc:creator>
  <cp:keywords/>
  <cp:lastModifiedBy>Kathryn A Catlin</cp:lastModifiedBy>
  <cp:revision>11</cp:revision>
  <cp:lastPrinted>2014-04-07T01:12:00Z</cp:lastPrinted>
  <dcterms:created xsi:type="dcterms:W3CDTF">2014-04-05T05:59:00Z</dcterms:created>
  <dcterms:modified xsi:type="dcterms:W3CDTF">2014-06-10T23:41:00Z</dcterms:modified>
</cp:coreProperties>
</file>