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1" w:rsidRPr="005607DF" w:rsidRDefault="00EE3F91" w:rsidP="005607DF">
      <w:pPr>
        <w:jc w:val="center"/>
        <w:rPr>
          <w:rFonts w:ascii="Constantia" w:hAnsi="Constantia"/>
          <w:b/>
          <w:i/>
          <w:sz w:val="20"/>
        </w:rPr>
      </w:pPr>
      <w:r w:rsidRPr="005607DF">
        <w:rPr>
          <w:rFonts w:ascii="Constantia" w:hAnsi="Constantia"/>
          <w:b/>
          <w:i/>
          <w:sz w:val="20"/>
        </w:rPr>
        <w:t>Stephen James Dockrill</w:t>
      </w:r>
    </w:p>
    <w:p w:rsidR="00EE3F91" w:rsidRPr="005607DF" w:rsidRDefault="00EE3F91" w:rsidP="005607DF">
      <w:pPr>
        <w:jc w:val="center"/>
        <w:rPr>
          <w:rFonts w:ascii="Constantia" w:hAnsi="Constantia"/>
          <w:b/>
          <w:i/>
          <w:sz w:val="20"/>
        </w:rPr>
      </w:pPr>
      <w:r w:rsidRPr="005607DF">
        <w:rPr>
          <w:rFonts w:ascii="Constantia" w:hAnsi="Constantia"/>
          <w:b/>
          <w:i/>
          <w:sz w:val="20"/>
        </w:rPr>
        <w:t>Curriculum Vitae</w:t>
      </w:r>
    </w:p>
    <w:p w:rsidR="00EE3F91" w:rsidRPr="005607DF" w:rsidRDefault="00EE3F91" w:rsidP="005607DF">
      <w:pPr>
        <w:rPr>
          <w:rFonts w:ascii="Constantia" w:hAnsi="Constantia"/>
          <w:sz w:val="20"/>
        </w:rPr>
      </w:pPr>
      <w:r w:rsidRPr="005607DF">
        <w:rPr>
          <w:rFonts w:ascii="Constantia" w:hAnsi="Constantia"/>
          <w:b/>
          <w:i/>
          <w:sz w:val="20"/>
        </w:rPr>
        <w:t>Date of Birth:</w:t>
      </w:r>
      <w:r w:rsidRPr="005607DF">
        <w:rPr>
          <w:rFonts w:ascii="Constantia" w:hAnsi="Constantia"/>
          <w:sz w:val="20"/>
        </w:rPr>
        <w:t xml:space="preserve"> 3-12-1955</w:t>
      </w:r>
    </w:p>
    <w:p w:rsidR="00EE3F91" w:rsidRPr="005607DF" w:rsidRDefault="00EE3F91" w:rsidP="005607DF">
      <w:pPr>
        <w:rPr>
          <w:rFonts w:ascii="Constantia" w:hAnsi="Constantia"/>
          <w:sz w:val="20"/>
        </w:rPr>
      </w:pPr>
      <w:r w:rsidRPr="005607DF">
        <w:rPr>
          <w:rFonts w:ascii="Constantia" w:hAnsi="Constantia"/>
          <w:b/>
          <w:i/>
          <w:sz w:val="20"/>
        </w:rPr>
        <w:t>Current Position:</w:t>
      </w:r>
      <w:r w:rsidRPr="005607DF">
        <w:rPr>
          <w:rFonts w:ascii="Constantia" w:hAnsi="Constantia"/>
          <w:sz w:val="20"/>
        </w:rPr>
        <w:t xml:space="preserve"> </w:t>
      </w:r>
      <w:r w:rsidRPr="005607DF">
        <w:rPr>
          <w:rFonts w:ascii="Constantia" w:hAnsi="Constantia"/>
          <w:b/>
          <w:sz w:val="20"/>
        </w:rPr>
        <w:t>Senior Lecturer in Archaeology</w:t>
      </w:r>
      <w:r w:rsidRPr="005607DF">
        <w:rPr>
          <w:rFonts w:ascii="Constantia" w:hAnsi="Constantia"/>
          <w:sz w:val="20"/>
        </w:rPr>
        <w:t>, Archaeological, Environmental and Geographical Sciences, University of Bradford.</w:t>
      </w:r>
      <w:r>
        <w:rPr>
          <w:rFonts w:ascii="Constantia" w:hAnsi="Constantia"/>
          <w:sz w:val="20"/>
        </w:rPr>
        <w:t xml:space="preserve"> </w:t>
      </w:r>
    </w:p>
    <w:p w:rsidR="00EE3F91" w:rsidRPr="0024437B" w:rsidRDefault="00EE3F91" w:rsidP="0024437B">
      <w:pPr>
        <w:spacing w:after="0"/>
        <w:rPr>
          <w:rFonts w:ascii="Constantia" w:hAnsi="Constantia" w:cs="Arial"/>
          <w:sz w:val="20"/>
          <w:szCs w:val="20"/>
        </w:rPr>
      </w:pPr>
      <w:r w:rsidRPr="0024437B">
        <w:rPr>
          <w:b/>
          <w:i/>
          <w:sz w:val="20"/>
        </w:rPr>
        <w:t xml:space="preserve">My research may be </w:t>
      </w:r>
      <w:proofErr w:type="spellStart"/>
      <w:r w:rsidRPr="0024437B">
        <w:rPr>
          <w:b/>
          <w:i/>
          <w:sz w:val="20"/>
        </w:rPr>
        <w:t>summarised</w:t>
      </w:r>
      <w:proofErr w:type="spellEnd"/>
      <w:r w:rsidRPr="0024437B">
        <w:rPr>
          <w:b/>
          <w:i/>
          <w:sz w:val="20"/>
        </w:rPr>
        <w:t xml:space="preserve"> under the following headings:</w:t>
      </w:r>
    </w:p>
    <w:p w:rsidR="00EE3F91" w:rsidRPr="0024437B" w:rsidRDefault="00EE3F91" w:rsidP="0024437B">
      <w:pPr>
        <w:pStyle w:val="ListParagraph"/>
        <w:numPr>
          <w:ilvl w:val="0"/>
          <w:numId w:val="4"/>
        </w:numPr>
        <w:spacing w:after="0"/>
        <w:rPr>
          <w:rFonts w:ascii="Constantia" w:hAnsi="Constantia" w:cs="Arial"/>
          <w:sz w:val="20"/>
          <w:szCs w:val="20"/>
        </w:rPr>
      </w:pPr>
      <w:r w:rsidRPr="0024437B">
        <w:rPr>
          <w:sz w:val="20"/>
        </w:rPr>
        <w:t xml:space="preserve">Prehistoric Landscape Development (represented by the excavation work at </w:t>
      </w:r>
      <w:proofErr w:type="spellStart"/>
      <w:r w:rsidRPr="0024437B">
        <w:rPr>
          <w:sz w:val="20"/>
        </w:rPr>
        <w:t>Tofts</w:t>
      </w:r>
      <w:proofErr w:type="spellEnd"/>
      <w:r w:rsidRPr="0024437B">
        <w:rPr>
          <w:sz w:val="20"/>
        </w:rPr>
        <w:t xml:space="preserve"> Ness, </w:t>
      </w:r>
      <w:proofErr w:type="spellStart"/>
      <w:r w:rsidRPr="0024437B">
        <w:rPr>
          <w:sz w:val="20"/>
        </w:rPr>
        <w:t>Sanday</w:t>
      </w:r>
      <w:proofErr w:type="spellEnd"/>
      <w:r w:rsidRPr="0024437B">
        <w:rPr>
          <w:sz w:val="20"/>
        </w:rPr>
        <w:t xml:space="preserve">, Orkney, the South Nesting </w:t>
      </w:r>
      <w:proofErr w:type="spellStart"/>
      <w:r w:rsidRPr="0024437B">
        <w:rPr>
          <w:sz w:val="20"/>
        </w:rPr>
        <w:t>Palaeolandscape</w:t>
      </w:r>
      <w:proofErr w:type="spellEnd"/>
      <w:r w:rsidRPr="0024437B">
        <w:rPr>
          <w:sz w:val="20"/>
        </w:rPr>
        <w:t xml:space="preserve"> Project in Shetland, the Old </w:t>
      </w:r>
      <w:proofErr w:type="spellStart"/>
      <w:r w:rsidRPr="0024437B">
        <w:rPr>
          <w:sz w:val="20"/>
        </w:rPr>
        <w:t>Scatness</w:t>
      </w:r>
      <w:proofErr w:type="spellEnd"/>
      <w:r w:rsidRPr="0024437B">
        <w:rPr>
          <w:sz w:val="20"/>
        </w:rPr>
        <w:t xml:space="preserve"> / Jarlshof Environs Project</w:t>
      </w:r>
      <w:r w:rsidR="007D345D">
        <w:rPr>
          <w:sz w:val="20"/>
        </w:rPr>
        <w:t xml:space="preserve">, </w:t>
      </w:r>
      <w:r w:rsidR="007D345D" w:rsidRPr="0024437B">
        <w:rPr>
          <w:sz w:val="20"/>
        </w:rPr>
        <w:t>and</w:t>
      </w:r>
      <w:r w:rsidR="007D345D">
        <w:rPr>
          <w:sz w:val="20"/>
        </w:rPr>
        <w:t xml:space="preserve"> the Orkney: Gateway to the Atlantic </w:t>
      </w:r>
      <w:proofErr w:type="gramStart"/>
      <w:r w:rsidR="007D345D">
        <w:rPr>
          <w:sz w:val="20"/>
        </w:rPr>
        <w:t xml:space="preserve">Project </w:t>
      </w:r>
      <w:r w:rsidRPr="0024437B">
        <w:rPr>
          <w:sz w:val="20"/>
        </w:rPr>
        <w:t>.</w:t>
      </w:r>
      <w:proofErr w:type="gramEnd"/>
      <w:r w:rsidRPr="0024437B">
        <w:rPr>
          <w:sz w:val="20"/>
        </w:rPr>
        <w:t xml:space="preserve"> </w:t>
      </w:r>
    </w:p>
    <w:p w:rsidR="00EE3F91" w:rsidRPr="0024437B" w:rsidRDefault="00EE3F91" w:rsidP="0024437B">
      <w:pPr>
        <w:pStyle w:val="ListParagraph"/>
        <w:numPr>
          <w:ilvl w:val="0"/>
          <w:numId w:val="4"/>
        </w:numPr>
        <w:spacing w:after="0"/>
        <w:rPr>
          <w:rFonts w:ascii="Constantia" w:hAnsi="Constantia" w:cs="Arial"/>
          <w:sz w:val="20"/>
          <w:szCs w:val="20"/>
        </w:rPr>
      </w:pPr>
      <w:r w:rsidRPr="0024437B">
        <w:rPr>
          <w:sz w:val="20"/>
        </w:rPr>
        <w:t xml:space="preserve">Architectural Development in Iron Age North Atlantic Britain (supported by the </w:t>
      </w:r>
      <w:proofErr w:type="spellStart"/>
      <w:r w:rsidRPr="0024437B">
        <w:rPr>
          <w:sz w:val="20"/>
        </w:rPr>
        <w:t>Tofts</w:t>
      </w:r>
      <w:proofErr w:type="spellEnd"/>
      <w:r w:rsidRPr="0024437B">
        <w:rPr>
          <w:sz w:val="20"/>
        </w:rPr>
        <w:t xml:space="preserve"> Ness &amp; Old </w:t>
      </w:r>
      <w:proofErr w:type="spellStart"/>
      <w:r w:rsidRPr="0024437B">
        <w:rPr>
          <w:sz w:val="20"/>
        </w:rPr>
        <w:t>Scatness</w:t>
      </w:r>
      <w:proofErr w:type="spellEnd"/>
      <w:r w:rsidRPr="0024437B">
        <w:rPr>
          <w:sz w:val="20"/>
        </w:rPr>
        <w:t xml:space="preserve"> Projects).</w:t>
      </w:r>
    </w:p>
    <w:p w:rsidR="00EE3F91" w:rsidRPr="0024437B" w:rsidRDefault="00EE3F91" w:rsidP="0024437B">
      <w:pPr>
        <w:pStyle w:val="ListParagraph"/>
        <w:numPr>
          <w:ilvl w:val="0"/>
          <w:numId w:val="4"/>
        </w:numPr>
        <w:spacing w:after="0"/>
        <w:rPr>
          <w:rFonts w:ascii="Constantia" w:hAnsi="Constantia" w:cs="Arial"/>
          <w:sz w:val="20"/>
          <w:szCs w:val="20"/>
        </w:rPr>
      </w:pPr>
      <w:r w:rsidRPr="0024437B">
        <w:rPr>
          <w:sz w:val="20"/>
        </w:rPr>
        <w:t xml:space="preserve">Intensification of Agriculture and Sustainability in North Atlantic Britain (supported by the </w:t>
      </w:r>
      <w:proofErr w:type="spellStart"/>
      <w:r w:rsidRPr="0024437B">
        <w:rPr>
          <w:sz w:val="20"/>
        </w:rPr>
        <w:t>Tofts</w:t>
      </w:r>
      <w:proofErr w:type="spellEnd"/>
      <w:r w:rsidRPr="0024437B">
        <w:rPr>
          <w:sz w:val="20"/>
        </w:rPr>
        <w:t xml:space="preserve"> Ness, South Nesting &amp; Old </w:t>
      </w:r>
      <w:proofErr w:type="spellStart"/>
      <w:r w:rsidRPr="0024437B">
        <w:rPr>
          <w:sz w:val="20"/>
        </w:rPr>
        <w:t>Scatness</w:t>
      </w:r>
      <w:proofErr w:type="spellEnd"/>
      <w:r w:rsidRPr="0024437B">
        <w:rPr>
          <w:sz w:val="20"/>
        </w:rPr>
        <w:t xml:space="preserve"> Projects</w:t>
      </w:r>
      <w:r w:rsidR="0066203B">
        <w:rPr>
          <w:sz w:val="20"/>
        </w:rPr>
        <w:t xml:space="preserve"> and </w:t>
      </w:r>
      <w:r w:rsidR="00F72CE5">
        <w:rPr>
          <w:sz w:val="20"/>
        </w:rPr>
        <w:t xml:space="preserve">the </w:t>
      </w:r>
      <w:r w:rsidR="0066203B" w:rsidRPr="00F72CE5">
        <w:rPr>
          <w:rFonts w:ascii="Constantia" w:hAnsi="Constantia"/>
          <w:sz w:val="20"/>
        </w:rPr>
        <w:t>Orkney: Gateway to the Atlantic</w:t>
      </w:r>
      <w:r w:rsidRPr="0024437B">
        <w:rPr>
          <w:sz w:val="20"/>
        </w:rPr>
        <w:t>).</w:t>
      </w:r>
    </w:p>
    <w:p w:rsidR="00EE3F91" w:rsidRPr="00F72CE5" w:rsidRDefault="00EE3F91" w:rsidP="0024437B">
      <w:pPr>
        <w:pStyle w:val="ListParagraph"/>
        <w:numPr>
          <w:ilvl w:val="0"/>
          <w:numId w:val="4"/>
        </w:numPr>
        <w:spacing w:after="0"/>
        <w:rPr>
          <w:rFonts w:ascii="Constantia" w:hAnsi="Constantia" w:cs="Arial"/>
          <w:sz w:val="20"/>
          <w:szCs w:val="20"/>
        </w:rPr>
      </w:pPr>
      <w:r w:rsidRPr="0024437B">
        <w:rPr>
          <w:sz w:val="20"/>
        </w:rPr>
        <w:t xml:space="preserve">Economic and Cultural Contact, Continuity and Change in the North Atlantic (supported by the </w:t>
      </w:r>
      <w:proofErr w:type="spellStart"/>
      <w:r w:rsidRPr="0024437B">
        <w:rPr>
          <w:sz w:val="20"/>
        </w:rPr>
        <w:t>Tofts</w:t>
      </w:r>
      <w:proofErr w:type="spellEnd"/>
      <w:r w:rsidRPr="0024437B">
        <w:rPr>
          <w:sz w:val="20"/>
        </w:rPr>
        <w:t xml:space="preserve"> Ness &amp; Old </w:t>
      </w:r>
      <w:proofErr w:type="spellStart"/>
      <w:r w:rsidRPr="0024437B">
        <w:rPr>
          <w:sz w:val="20"/>
        </w:rPr>
        <w:t>Scatness</w:t>
      </w:r>
      <w:proofErr w:type="spellEnd"/>
      <w:r w:rsidRPr="0024437B">
        <w:rPr>
          <w:sz w:val="20"/>
        </w:rPr>
        <w:t xml:space="preserve"> Projects</w:t>
      </w:r>
      <w:r w:rsidR="00F72CE5">
        <w:rPr>
          <w:sz w:val="20"/>
        </w:rPr>
        <w:t xml:space="preserve"> and currently by the </w:t>
      </w:r>
      <w:r w:rsidR="00F72CE5" w:rsidRPr="00F72CE5">
        <w:rPr>
          <w:rFonts w:ascii="Constantia" w:hAnsi="Constantia"/>
          <w:sz w:val="20"/>
        </w:rPr>
        <w:t>Orkney: Gateway to the Atlantic</w:t>
      </w:r>
      <w:r w:rsidRPr="00F72CE5">
        <w:rPr>
          <w:sz w:val="20"/>
        </w:rPr>
        <w:t>).</w:t>
      </w:r>
    </w:p>
    <w:p w:rsidR="00EE3F91" w:rsidRPr="0024437B" w:rsidRDefault="00EE3F91" w:rsidP="00527624">
      <w:pPr>
        <w:pStyle w:val="ListParagraph"/>
        <w:numPr>
          <w:ilvl w:val="0"/>
          <w:numId w:val="4"/>
        </w:numPr>
        <w:spacing w:after="0"/>
        <w:rPr>
          <w:rFonts w:ascii="Constantia" w:hAnsi="Constantia" w:cs="Arial"/>
          <w:sz w:val="20"/>
          <w:szCs w:val="20"/>
        </w:rPr>
      </w:pPr>
      <w:r>
        <w:rPr>
          <w:sz w:val="20"/>
        </w:rPr>
        <w:t>The D</w:t>
      </w:r>
      <w:r w:rsidRPr="0024437B">
        <w:rPr>
          <w:sz w:val="20"/>
        </w:rPr>
        <w:t xml:space="preserve">evelopment of Social Hierarchies </w:t>
      </w:r>
      <w:r>
        <w:rPr>
          <w:sz w:val="20"/>
        </w:rPr>
        <w:t>&amp; the F</w:t>
      </w:r>
      <w:r w:rsidRPr="0024437B">
        <w:rPr>
          <w:sz w:val="20"/>
        </w:rPr>
        <w:t xml:space="preserve">oundations of Power in the North Atlantic Zone (supported by the </w:t>
      </w:r>
      <w:proofErr w:type="spellStart"/>
      <w:r w:rsidRPr="0024437B">
        <w:rPr>
          <w:sz w:val="20"/>
        </w:rPr>
        <w:t>Tofts</w:t>
      </w:r>
      <w:proofErr w:type="spellEnd"/>
      <w:r w:rsidRPr="0024437B">
        <w:rPr>
          <w:sz w:val="20"/>
        </w:rPr>
        <w:t xml:space="preserve"> Ness &amp; Old </w:t>
      </w:r>
      <w:proofErr w:type="spellStart"/>
      <w:r w:rsidRPr="0024437B">
        <w:rPr>
          <w:sz w:val="20"/>
        </w:rPr>
        <w:t>Scatness</w:t>
      </w:r>
      <w:proofErr w:type="spellEnd"/>
      <w:r w:rsidRPr="0024437B">
        <w:rPr>
          <w:sz w:val="20"/>
        </w:rPr>
        <w:t xml:space="preserve"> Projects).</w:t>
      </w:r>
    </w:p>
    <w:p w:rsidR="00EE3F91" w:rsidRDefault="00EE3F91" w:rsidP="002B1621">
      <w:pPr>
        <w:spacing w:after="0"/>
        <w:rPr>
          <w:rFonts w:ascii="Constantia" w:hAnsi="Constantia"/>
          <w:b/>
          <w:i/>
          <w:sz w:val="20"/>
        </w:rPr>
      </w:pPr>
    </w:p>
    <w:p w:rsidR="00EE3F91" w:rsidRDefault="00EE3F91" w:rsidP="002B1621">
      <w:pPr>
        <w:spacing w:after="0"/>
        <w:rPr>
          <w:rFonts w:ascii="Constantia" w:hAnsi="Constantia"/>
          <w:sz w:val="20"/>
        </w:rPr>
      </w:pPr>
      <w:r w:rsidRPr="005607DF">
        <w:rPr>
          <w:rFonts w:ascii="Constantia" w:hAnsi="Constantia"/>
          <w:b/>
          <w:i/>
          <w:sz w:val="20"/>
        </w:rPr>
        <w:t>Teaching:</w:t>
      </w:r>
      <w:r w:rsidRPr="005607DF">
        <w:rPr>
          <w:rFonts w:ascii="Constantia" w:hAnsi="Constantia"/>
          <w:sz w:val="20"/>
        </w:rPr>
        <w:t xml:space="preserve"> My teaching covers a wide spectrum of the Bradford Department’s archaeology provision</w:t>
      </w:r>
      <w:r>
        <w:rPr>
          <w:rFonts w:ascii="Constantia" w:hAnsi="Constantia"/>
          <w:sz w:val="20"/>
        </w:rPr>
        <w:t xml:space="preserve"> at all levels including Master</w:t>
      </w:r>
      <w:r w:rsidRPr="005607DF">
        <w:rPr>
          <w:rFonts w:ascii="Constantia" w:hAnsi="Constantia"/>
          <w:sz w:val="20"/>
        </w:rPr>
        <w:t>s</w:t>
      </w:r>
      <w:r>
        <w:rPr>
          <w:rFonts w:ascii="Constantia" w:hAnsi="Constantia"/>
          <w:sz w:val="20"/>
        </w:rPr>
        <w:t>.</w:t>
      </w:r>
      <w:r w:rsidRPr="005607DF">
        <w:rPr>
          <w:rFonts w:ascii="Constantia" w:hAnsi="Constantia"/>
          <w:sz w:val="20"/>
        </w:rPr>
        <w:t xml:space="preserve"> I am innovative in course design, especially at Stage 1, providing hands on workshops developing individual skills and simulation exercises within group work designed to stimulate archaeological assessment and presentation of results. A number of assessment strategies are adopted in my modules in order to </w:t>
      </w:r>
      <w:proofErr w:type="spellStart"/>
      <w:r w:rsidRPr="005607DF">
        <w:rPr>
          <w:rFonts w:ascii="Constantia" w:hAnsi="Constantia"/>
          <w:sz w:val="20"/>
        </w:rPr>
        <w:t>maximise</w:t>
      </w:r>
      <w:proofErr w:type="spellEnd"/>
      <w:r w:rsidRPr="005607DF">
        <w:rPr>
          <w:rFonts w:ascii="Constantia" w:hAnsi="Constantia"/>
          <w:sz w:val="20"/>
        </w:rPr>
        <w:t xml:space="preserve"> their respective learning outcomes including reflective self-evaluation.  I was nominated for the Vice Chancellor’s </w:t>
      </w:r>
      <w:r>
        <w:rPr>
          <w:rFonts w:ascii="Constantia" w:hAnsi="Constantia"/>
          <w:sz w:val="20"/>
        </w:rPr>
        <w:t>Teaching Award in 2001. I have d</w:t>
      </w:r>
      <w:r w:rsidRPr="005607DF">
        <w:rPr>
          <w:rFonts w:ascii="Constantia" w:hAnsi="Constantia"/>
          <w:sz w:val="20"/>
        </w:rPr>
        <w:t>irected Field School</w:t>
      </w:r>
      <w:r>
        <w:rPr>
          <w:rFonts w:ascii="Constantia" w:hAnsi="Constantia"/>
          <w:sz w:val="20"/>
        </w:rPr>
        <w:t xml:space="preserve"> p</w:t>
      </w:r>
      <w:r w:rsidRPr="005607DF">
        <w:rPr>
          <w:rFonts w:ascii="Constantia" w:hAnsi="Constantia"/>
          <w:sz w:val="20"/>
        </w:rPr>
        <w:t xml:space="preserve">rojects at </w:t>
      </w:r>
      <w:proofErr w:type="spellStart"/>
      <w:r w:rsidRPr="00FC29FF">
        <w:rPr>
          <w:rFonts w:ascii="Constantia" w:hAnsi="Constantia"/>
          <w:i/>
          <w:sz w:val="20"/>
        </w:rPr>
        <w:t>Tofts</w:t>
      </w:r>
      <w:proofErr w:type="spellEnd"/>
      <w:r w:rsidRPr="00FC29FF">
        <w:rPr>
          <w:rFonts w:ascii="Constantia" w:hAnsi="Constantia"/>
          <w:i/>
          <w:sz w:val="20"/>
        </w:rPr>
        <w:t xml:space="preserve"> Ness</w:t>
      </w:r>
      <w:r w:rsidRPr="005607DF">
        <w:rPr>
          <w:rFonts w:ascii="Constantia" w:hAnsi="Constantia"/>
          <w:sz w:val="20"/>
        </w:rPr>
        <w:t xml:space="preserve"> (Orkney) 1985-8, </w:t>
      </w:r>
      <w:r w:rsidRPr="00FC29FF">
        <w:rPr>
          <w:rFonts w:ascii="Constantia" w:hAnsi="Constantia"/>
          <w:i/>
          <w:sz w:val="20"/>
        </w:rPr>
        <w:t>South Nesting</w:t>
      </w:r>
      <w:r w:rsidRPr="005607DF">
        <w:rPr>
          <w:rFonts w:ascii="Constantia" w:hAnsi="Constantia"/>
          <w:sz w:val="20"/>
        </w:rPr>
        <w:t xml:space="preserve"> (Shetland) 1991-4, </w:t>
      </w:r>
      <w:r w:rsidRPr="00FC29FF">
        <w:rPr>
          <w:rFonts w:ascii="Constantia" w:hAnsi="Constantia"/>
          <w:i/>
          <w:sz w:val="20"/>
        </w:rPr>
        <w:t xml:space="preserve">Old </w:t>
      </w:r>
      <w:proofErr w:type="spellStart"/>
      <w:r w:rsidRPr="00FC29FF">
        <w:rPr>
          <w:rFonts w:ascii="Constantia" w:hAnsi="Constantia"/>
          <w:i/>
          <w:sz w:val="20"/>
        </w:rPr>
        <w:t>Scatness</w:t>
      </w:r>
      <w:proofErr w:type="spellEnd"/>
      <w:r w:rsidRPr="00FC29FF">
        <w:rPr>
          <w:rFonts w:ascii="Constantia" w:hAnsi="Constantia"/>
          <w:i/>
          <w:sz w:val="20"/>
        </w:rPr>
        <w:t xml:space="preserve"> Viking &amp; Iron Age Village</w:t>
      </w:r>
      <w:r w:rsidRPr="005607DF">
        <w:rPr>
          <w:rFonts w:ascii="Constantia" w:hAnsi="Constantia"/>
          <w:sz w:val="20"/>
        </w:rPr>
        <w:t xml:space="preserve"> (Shetland 1995-2006)</w:t>
      </w:r>
      <w:r w:rsidR="00BF7A4D">
        <w:rPr>
          <w:rFonts w:ascii="Constantia" w:hAnsi="Constantia"/>
          <w:sz w:val="20"/>
        </w:rPr>
        <w:t xml:space="preserve"> and currently</w:t>
      </w:r>
      <w:r w:rsidR="00FC29FF">
        <w:rPr>
          <w:rFonts w:ascii="Constantia" w:hAnsi="Constantia"/>
          <w:sz w:val="20"/>
        </w:rPr>
        <w:t xml:space="preserve"> the NABO field School; </w:t>
      </w:r>
      <w:r w:rsidR="00FC29FF" w:rsidRPr="00FC29FF">
        <w:rPr>
          <w:rFonts w:ascii="Constantia" w:hAnsi="Constantia"/>
          <w:i/>
          <w:sz w:val="20"/>
        </w:rPr>
        <w:t>Orkney: Gateway to the Atlantic</w:t>
      </w:r>
      <w:r w:rsidRPr="005607DF">
        <w:rPr>
          <w:rFonts w:ascii="Constantia" w:hAnsi="Constantia"/>
          <w:sz w:val="20"/>
        </w:rPr>
        <w:t>.</w:t>
      </w:r>
    </w:p>
    <w:p w:rsidR="00EE3F91" w:rsidRPr="005607DF" w:rsidRDefault="00EE3F91" w:rsidP="002B1621">
      <w:pPr>
        <w:spacing w:after="0"/>
        <w:rPr>
          <w:rFonts w:ascii="Constantia" w:hAnsi="Constantia"/>
          <w:b/>
          <w:i/>
          <w:sz w:val="20"/>
        </w:rPr>
      </w:pPr>
    </w:p>
    <w:p w:rsidR="00EE3F91" w:rsidRDefault="00EE3F91" w:rsidP="005607DF">
      <w:pPr>
        <w:rPr>
          <w:rFonts w:ascii="Constantia" w:hAnsi="Constantia"/>
          <w:sz w:val="20"/>
        </w:rPr>
      </w:pPr>
      <w:r w:rsidRPr="005607DF">
        <w:rPr>
          <w:rFonts w:ascii="Constantia" w:hAnsi="Constantia"/>
          <w:b/>
          <w:i/>
          <w:sz w:val="20"/>
        </w:rPr>
        <w:t xml:space="preserve">Administration: </w:t>
      </w:r>
      <w:r w:rsidRPr="005607DF">
        <w:rPr>
          <w:rFonts w:ascii="Constantia" w:hAnsi="Constantia"/>
          <w:sz w:val="20"/>
        </w:rPr>
        <w:t xml:space="preserve">My current Administrative duty is that of Admissions Tutor (2005 onwards). </w:t>
      </w:r>
    </w:p>
    <w:p w:rsidR="00EE3F91" w:rsidRPr="005607DF" w:rsidRDefault="00EE3F91" w:rsidP="002B1621">
      <w:pPr>
        <w:spacing w:after="0"/>
        <w:rPr>
          <w:rFonts w:ascii="Constantia" w:hAnsi="Constantia" w:cs="Arial"/>
          <w:b/>
          <w:i/>
          <w:sz w:val="20"/>
          <w:szCs w:val="20"/>
        </w:rPr>
      </w:pPr>
      <w:r w:rsidRPr="005607DF">
        <w:rPr>
          <w:rFonts w:ascii="Constantia" w:hAnsi="Constantia" w:cs="Arial"/>
          <w:b/>
          <w:i/>
          <w:sz w:val="20"/>
          <w:szCs w:val="20"/>
        </w:rPr>
        <w:t>Professional Activities and Areas of Esteem</w:t>
      </w:r>
    </w:p>
    <w:p w:rsidR="007D345D" w:rsidRPr="005607DF" w:rsidRDefault="007D345D" w:rsidP="007D345D">
      <w:pPr>
        <w:numPr>
          <w:ilvl w:val="0"/>
          <w:numId w:val="1"/>
        </w:numPr>
        <w:spacing w:after="0"/>
        <w:rPr>
          <w:rFonts w:ascii="Constantia" w:hAnsi="Constantia" w:cs="Arial"/>
          <w:sz w:val="20"/>
          <w:szCs w:val="20"/>
        </w:rPr>
      </w:pPr>
      <w:r w:rsidRPr="005607DF">
        <w:rPr>
          <w:rFonts w:ascii="Constantia" w:hAnsi="Constantia" w:cs="Arial"/>
          <w:iCs/>
          <w:sz w:val="20"/>
          <w:szCs w:val="20"/>
        </w:rPr>
        <w:t>Elected Member of the</w:t>
      </w:r>
      <w:r w:rsidRPr="005607DF">
        <w:rPr>
          <w:rFonts w:ascii="Constantia" w:hAnsi="Constantia" w:cs="Arial"/>
          <w:i/>
          <w:iCs/>
          <w:sz w:val="20"/>
          <w:szCs w:val="20"/>
        </w:rPr>
        <w:t xml:space="preserve"> Society of Antiquaries of London </w:t>
      </w:r>
      <w:r w:rsidRPr="005607DF">
        <w:rPr>
          <w:rFonts w:ascii="Constantia" w:hAnsi="Constantia" w:cs="Arial"/>
          <w:iCs/>
          <w:sz w:val="20"/>
          <w:szCs w:val="20"/>
        </w:rPr>
        <w:t>(2007).</w:t>
      </w:r>
    </w:p>
    <w:p w:rsidR="007D345D" w:rsidRDefault="007D345D" w:rsidP="005607DF">
      <w:pPr>
        <w:numPr>
          <w:ilvl w:val="0"/>
          <w:numId w:val="1"/>
        </w:numPr>
        <w:spacing w:after="0"/>
        <w:rPr>
          <w:rFonts w:ascii="Constantia" w:hAnsi="Constantia" w:cs="Arial"/>
          <w:sz w:val="20"/>
          <w:szCs w:val="20"/>
        </w:rPr>
      </w:pPr>
      <w:r>
        <w:rPr>
          <w:rFonts w:ascii="Constantia" w:hAnsi="Constantia" w:cs="Arial"/>
          <w:sz w:val="20"/>
          <w:szCs w:val="20"/>
        </w:rPr>
        <w:t>Fellow of the Society of Antiquaries (Scotland)</w:t>
      </w:r>
    </w:p>
    <w:p w:rsidR="00EE3F91" w:rsidRPr="005607DF" w:rsidRDefault="00EE3F91" w:rsidP="005607DF">
      <w:pPr>
        <w:numPr>
          <w:ilvl w:val="0"/>
          <w:numId w:val="1"/>
        </w:numPr>
        <w:spacing w:after="0"/>
        <w:rPr>
          <w:rFonts w:ascii="Constantia" w:hAnsi="Constantia" w:cs="Arial"/>
          <w:sz w:val="20"/>
          <w:szCs w:val="20"/>
        </w:rPr>
      </w:pPr>
      <w:r w:rsidRPr="005607DF">
        <w:rPr>
          <w:rFonts w:ascii="Constantia" w:hAnsi="Constantia" w:cs="Arial"/>
          <w:sz w:val="20"/>
          <w:szCs w:val="20"/>
        </w:rPr>
        <w:t>MIFA (1984) Member of the Institute of Field Archaeologists</w:t>
      </w:r>
    </w:p>
    <w:p w:rsidR="00EE3F91" w:rsidRPr="005607DF" w:rsidRDefault="00EE3F91" w:rsidP="005607DF">
      <w:pPr>
        <w:numPr>
          <w:ilvl w:val="0"/>
          <w:numId w:val="1"/>
        </w:numPr>
        <w:spacing w:after="0"/>
        <w:rPr>
          <w:rFonts w:ascii="Constantia" w:hAnsi="Constantia" w:cs="Arial"/>
          <w:sz w:val="20"/>
          <w:szCs w:val="20"/>
        </w:rPr>
      </w:pPr>
      <w:r w:rsidRPr="005607DF">
        <w:rPr>
          <w:rFonts w:ascii="Constantia" w:hAnsi="Constantia" w:cs="Arial"/>
          <w:sz w:val="20"/>
          <w:szCs w:val="20"/>
        </w:rPr>
        <w:t xml:space="preserve">Invited Member of the Editorial Board </w:t>
      </w:r>
      <w:r w:rsidRPr="005607DF">
        <w:rPr>
          <w:rFonts w:ascii="Constantia" w:hAnsi="Constantia" w:cs="Arial"/>
          <w:i/>
          <w:iCs/>
          <w:sz w:val="20"/>
          <w:szCs w:val="20"/>
        </w:rPr>
        <w:t>The Journal of the North Atlantic</w:t>
      </w:r>
    </w:p>
    <w:p w:rsidR="00EE3F91" w:rsidRPr="005607DF" w:rsidRDefault="00EE3F91" w:rsidP="005607DF">
      <w:pPr>
        <w:numPr>
          <w:ilvl w:val="0"/>
          <w:numId w:val="1"/>
        </w:numPr>
        <w:spacing w:after="0"/>
        <w:rPr>
          <w:rFonts w:ascii="Constantia" w:hAnsi="Constantia"/>
          <w:b/>
          <w:i/>
          <w:sz w:val="20"/>
          <w:szCs w:val="26"/>
        </w:rPr>
      </w:pPr>
      <w:r w:rsidRPr="005607DF">
        <w:rPr>
          <w:rFonts w:ascii="Constantia" w:hAnsi="Constantia" w:cs="Arial"/>
          <w:sz w:val="20"/>
          <w:szCs w:val="20"/>
        </w:rPr>
        <w:t xml:space="preserve">Invited Member of the Editorial Committee </w:t>
      </w:r>
      <w:proofErr w:type="spellStart"/>
      <w:r w:rsidRPr="005607DF">
        <w:rPr>
          <w:rFonts w:ascii="Constantia" w:hAnsi="Constantia" w:cs="Arial"/>
          <w:i/>
          <w:iCs/>
          <w:sz w:val="20"/>
          <w:szCs w:val="20"/>
        </w:rPr>
        <w:t>Archaeologica</w:t>
      </w:r>
      <w:proofErr w:type="spellEnd"/>
      <w:r w:rsidRPr="005607DF">
        <w:rPr>
          <w:rFonts w:ascii="Constantia" w:hAnsi="Constantia" w:cs="Arial"/>
          <w:i/>
          <w:iCs/>
          <w:sz w:val="20"/>
          <w:szCs w:val="20"/>
        </w:rPr>
        <w:t xml:space="preserve"> </w:t>
      </w:r>
      <w:proofErr w:type="spellStart"/>
      <w:r w:rsidRPr="005607DF">
        <w:rPr>
          <w:rFonts w:ascii="Constantia" w:hAnsi="Constantia" w:cs="Arial"/>
          <w:i/>
          <w:iCs/>
          <w:sz w:val="20"/>
          <w:szCs w:val="20"/>
        </w:rPr>
        <w:t>Islandica</w:t>
      </w:r>
      <w:proofErr w:type="spellEnd"/>
      <w:r w:rsidRPr="005607DF">
        <w:rPr>
          <w:rFonts w:ascii="Constantia" w:hAnsi="Constantia" w:cs="Arial"/>
          <w:i/>
          <w:iCs/>
          <w:sz w:val="20"/>
          <w:szCs w:val="20"/>
        </w:rPr>
        <w:t>.</w:t>
      </w:r>
    </w:p>
    <w:p w:rsidR="00EE3F91" w:rsidRPr="005607DF" w:rsidRDefault="00EE3F91" w:rsidP="005607DF">
      <w:pPr>
        <w:numPr>
          <w:ilvl w:val="0"/>
          <w:numId w:val="1"/>
        </w:numPr>
        <w:spacing w:after="0"/>
        <w:rPr>
          <w:rFonts w:ascii="Constantia" w:hAnsi="Constantia" w:cs="Arial"/>
          <w:sz w:val="20"/>
          <w:szCs w:val="20"/>
        </w:rPr>
      </w:pPr>
      <w:r w:rsidRPr="005607DF">
        <w:rPr>
          <w:rFonts w:ascii="Constantia" w:hAnsi="Constantia" w:cs="Arial"/>
          <w:sz w:val="20"/>
          <w:szCs w:val="20"/>
        </w:rPr>
        <w:t xml:space="preserve">Conference </w:t>
      </w:r>
      <w:proofErr w:type="spellStart"/>
      <w:r w:rsidRPr="005607DF">
        <w:rPr>
          <w:rFonts w:ascii="Constantia" w:hAnsi="Constantia" w:cs="Arial"/>
          <w:sz w:val="20"/>
          <w:szCs w:val="20"/>
        </w:rPr>
        <w:t>Organiser</w:t>
      </w:r>
      <w:proofErr w:type="spellEnd"/>
      <w:r w:rsidRPr="005607DF">
        <w:rPr>
          <w:rFonts w:ascii="Constantia" w:hAnsi="Constantia" w:cs="Arial"/>
          <w:sz w:val="20"/>
          <w:szCs w:val="20"/>
        </w:rPr>
        <w:t xml:space="preserve"> NABO 2008: </w:t>
      </w:r>
      <w:r w:rsidRPr="005607DF">
        <w:rPr>
          <w:rFonts w:ascii="Constantia" w:hAnsi="Constantia"/>
          <w:i/>
          <w:sz w:val="20"/>
          <w:szCs w:val="26"/>
        </w:rPr>
        <w:t>Archaeological Futures: A Research Agenda for the North Atlanti</w:t>
      </w:r>
      <w:r>
        <w:rPr>
          <w:rFonts w:ascii="Constantia" w:hAnsi="Constantia"/>
          <w:i/>
          <w:sz w:val="20"/>
          <w:szCs w:val="26"/>
        </w:rPr>
        <w:t>c</w:t>
      </w:r>
    </w:p>
    <w:p w:rsidR="00EE3F91" w:rsidRPr="0024437B" w:rsidRDefault="00EE3F91" w:rsidP="005607DF">
      <w:pPr>
        <w:numPr>
          <w:ilvl w:val="0"/>
          <w:numId w:val="1"/>
        </w:numPr>
        <w:spacing w:after="0"/>
        <w:rPr>
          <w:rFonts w:ascii="Constantia" w:hAnsi="Constantia" w:cs="Arial"/>
          <w:sz w:val="20"/>
          <w:szCs w:val="20"/>
        </w:rPr>
      </w:pPr>
      <w:r w:rsidRPr="005607DF">
        <w:rPr>
          <w:rFonts w:ascii="Constantia" w:hAnsi="Constantia" w:cs="Arial"/>
          <w:iCs/>
          <w:sz w:val="20"/>
          <w:szCs w:val="20"/>
        </w:rPr>
        <w:t>External Examiner for the MA in Archaeological Practice at Orkney College, the University of the Highlands &amp; Islands.</w:t>
      </w:r>
    </w:p>
    <w:p w:rsidR="00EE3F91" w:rsidRDefault="00EE3F91" w:rsidP="0024437B">
      <w:pPr>
        <w:spacing w:after="0"/>
        <w:rPr>
          <w:rFonts w:ascii="Constantia" w:hAnsi="Constantia"/>
          <w:b/>
          <w:sz w:val="20"/>
        </w:rPr>
      </w:pPr>
    </w:p>
    <w:p w:rsidR="00EE3F91" w:rsidRDefault="00EE3F91" w:rsidP="0024437B">
      <w:pPr>
        <w:spacing w:after="0"/>
        <w:rPr>
          <w:rFonts w:ascii="Constantia" w:hAnsi="Constantia"/>
          <w:b/>
          <w:sz w:val="20"/>
        </w:rPr>
      </w:pPr>
      <w:r w:rsidRPr="005607DF">
        <w:rPr>
          <w:rFonts w:ascii="Constantia" w:hAnsi="Constantia"/>
          <w:b/>
          <w:sz w:val="20"/>
        </w:rPr>
        <w:t xml:space="preserve">Qualifications (with date of award): </w:t>
      </w:r>
    </w:p>
    <w:p w:rsidR="00EE3F91" w:rsidRPr="0024437B" w:rsidRDefault="00EE3F91" w:rsidP="0024437B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</w:rPr>
      </w:pPr>
      <w:proofErr w:type="spellStart"/>
      <w:r w:rsidRPr="0024437B">
        <w:rPr>
          <w:rFonts w:ascii="Constantia" w:hAnsi="Constantia"/>
          <w:i/>
          <w:sz w:val="20"/>
        </w:rPr>
        <w:t>MPhil</w:t>
      </w:r>
      <w:proofErr w:type="spellEnd"/>
      <w:r w:rsidRPr="0024437B">
        <w:rPr>
          <w:rFonts w:ascii="Constantia" w:hAnsi="Constantia"/>
          <w:i/>
          <w:sz w:val="20"/>
        </w:rPr>
        <w:t xml:space="preserve"> </w:t>
      </w:r>
      <w:r w:rsidRPr="0024437B">
        <w:rPr>
          <w:rFonts w:ascii="Constantia" w:hAnsi="Constantia"/>
          <w:sz w:val="20"/>
        </w:rPr>
        <w:t xml:space="preserve">(University of Bradford). 1993 </w:t>
      </w:r>
      <w:r w:rsidRPr="0024437B">
        <w:rPr>
          <w:rFonts w:ascii="Constantia" w:hAnsi="Constantia"/>
          <w:i/>
          <w:sz w:val="20"/>
        </w:rPr>
        <w:t xml:space="preserve">The human </w:t>
      </w:r>
      <w:proofErr w:type="spellStart"/>
      <w:r w:rsidRPr="0024437B">
        <w:rPr>
          <w:rFonts w:ascii="Constantia" w:hAnsi="Constantia"/>
          <w:i/>
          <w:sz w:val="20"/>
        </w:rPr>
        <w:t>palaeoecology</w:t>
      </w:r>
      <w:proofErr w:type="spellEnd"/>
      <w:r w:rsidRPr="0024437B">
        <w:rPr>
          <w:rFonts w:ascii="Constantia" w:hAnsi="Constantia"/>
          <w:i/>
          <w:sz w:val="20"/>
        </w:rPr>
        <w:t xml:space="preserve"> of </w:t>
      </w:r>
      <w:proofErr w:type="spellStart"/>
      <w:r w:rsidRPr="0024437B">
        <w:rPr>
          <w:rFonts w:ascii="Constantia" w:hAnsi="Constantia"/>
          <w:i/>
          <w:sz w:val="20"/>
        </w:rPr>
        <w:t>Sanday</w:t>
      </w:r>
      <w:proofErr w:type="spellEnd"/>
      <w:r w:rsidRPr="0024437B">
        <w:rPr>
          <w:rFonts w:ascii="Constantia" w:hAnsi="Constantia"/>
          <w:i/>
          <w:sz w:val="20"/>
        </w:rPr>
        <w:t xml:space="preserve">, Orkney with particular reference to </w:t>
      </w:r>
      <w:proofErr w:type="spellStart"/>
      <w:r w:rsidRPr="0024437B">
        <w:rPr>
          <w:rFonts w:ascii="Constantia" w:hAnsi="Constantia"/>
          <w:i/>
          <w:sz w:val="20"/>
        </w:rPr>
        <w:t>Tofts</w:t>
      </w:r>
      <w:proofErr w:type="spellEnd"/>
      <w:r w:rsidRPr="0024437B">
        <w:rPr>
          <w:rFonts w:ascii="Constantia" w:hAnsi="Constantia"/>
          <w:i/>
          <w:sz w:val="20"/>
        </w:rPr>
        <w:t xml:space="preserve"> Ness: An</w:t>
      </w:r>
      <w:r w:rsidRPr="0024437B">
        <w:rPr>
          <w:rFonts w:ascii="Constantia" w:hAnsi="Constantia"/>
          <w:b/>
          <w:i/>
          <w:sz w:val="20"/>
        </w:rPr>
        <w:t xml:space="preserve"> </w:t>
      </w:r>
      <w:r w:rsidRPr="0024437B">
        <w:rPr>
          <w:rFonts w:ascii="Constantia" w:hAnsi="Constantia"/>
          <w:sz w:val="20"/>
        </w:rPr>
        <w:t xml:space="preserve">integrated study of the relationship between settlement and infield soil management practices in prehistory.  </w:t>
      </w:r>
    </w:p>
    <w:p w:rsidR="00FC29FF" w:rsidRDefault="00EE3F91" w:rsidP="0024437B">
      <w:pPr>
        <w:pStyle w:val="ListParagraph"/>
        <w:numPr>
          <w:ilvl w:val="0"/>
          <w:numId w:val="5"/>
        </w:numPr>
        <w:spacing w:after="0"/>
        <w:rPr>
          <w:rFonts w:ascii="Constantia" w:hAnsi="Constantia" w:cs="Arial"/>
          <w:sz w:val="20"/>
          <w:szCs w:val="20"/>
        </w:rPr>
      </w:pPr>
      <w:r w:rsidRPr="0024437B">
        <w:rPr>
          <w:rFonts w:ascii="Constantia" w:hAnsi="Constantia"/>
          <w:i/>
          <w:sz w:val="20"/>
        </w:rPr>
        <w:t xml:space="preserve">Certificate in Practical </w:t>
      </w:r>
      <w:proofErr w:type="gramStart"/>
      <w:r w:rsidRPr="0024437B">
        <w:rPr>
          <w:rFonts w:ascii="Constantia" w:hAnsi="Constantia"/>
          <w:i/>
          <w:sz w:val="20"/>
        </w:rPr>
        <w:t>Archaeology</w:t>
      </w:r>
      <w:r>
        <w:rPr>
          <w:rFonts w:ascii="Constantia" w:hAnsi="Constantia"/>
          <w:sz w:val="20"/>
        </w:rPr>
        <w:t xml:space="preserve">  1</w:t>
      </w:r>
      <w:r w:rsidRPr="0024437B">
        <w:rPr>
          <w:rFonts w:ascii="Constantia" w:hAnsi="Constantia"/>
          <w:sz w:val="20"/>
        </w:rPr>
        <w:t>975</w:t>
      </w:r>
      <w:proofErr w:type="gramEnd"/>
      <w:r w:rsidRPr="0024437B">
        <w:rPr>
          <w:rFonts w:ascii="Constantia" w:hAnsi="Constantia"/>
          <w:sz w:val="20"/>
        </w:rPr>
        <w:t>-1977 (Dorset Institute of Higher Education / University of Southampton)</w:t>
      </w:r>
    </w:p>
    <w:p w:rsidR="00FC29FF" w:rsidRDefault="00FC29FF" w:rsidP="00FC29F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2"/>
          <w:szCs w:val="26"/>
        </w:rPr>
      </w:pPr>
    </w:p>
    <w:p w:rsidR="00FC29FF" w:rsidRPr="000B7590" w:rsidRDefault="00FC29FF" w:rsidP="00FC29F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i/>
          <w:sz w:val="22"/>
          <w:szCs w:val="26"/>
        </w:rPr>
      </w:pPr>
      <w:r w:rsidRPr="000B7590">
        <w:rPr>
          <w:rFonts w:ascii="Arial" w:hAnsi="Arial" w:cs="Arial"/>
          <w:i/>
          <w:sz w:val="22"/>
          <w:szCs w:val="26"/>
        </w:rPr>
        <w:t xml:space="preserve">Dockrill Publications: 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6"/>
        </w:rPr>
      </w:pPr>
      <w:r w:rsidRPr="000E5069">
        <w:rPr>
          <w:rFonts w:ascii="Arial" w:hAnsi="Arial" w:cs="Arial"/>
          <w:sz w:val="20"/>
          <w:szCs w:val="26"/>
        </w:rPr>
        <w:t xml:space="preserve">Dockrill, S. J., J. M. Bond, V. E. Turner, L. D. Brown, D. J. </w:t>
      </w:r>
      <w:proofErr w:type="spellStart"/>
      <w:r w:rsidRPr="000E5069">
        <w:rPr>
          <w:rFonts w:ascii="Arial" w:hAnsi="Arial" w:cs="Arial"/>
          <w:sz w:val="20"/>
          <w:szCs w:val="26"/>
        </w:rPr>
        <w:t>Bashford</w:t>
      </w:r>
      <w:proofErr w:type="spellEnd"/>
      <w:r w:rsidRPr="000E5069">
        <w:rPr>
          <w:rFonts w:ascii="Arial" w:hAnsi="Arial" w:cs="Arial"/>
          <w:sz w:val="20"/>
          <w:szCs w:val="26"/>
        </w:rPr>
        <w:t xml:space="preserve">, J. E. </w:t>
      </w:r>
      <w:proofErr w:type="spellStart"/>
      <w:r w:rsidRPr="000E5069">
        <w:rPr>
          <w:rFonts w:ascii="Arial" w:hAnsi="Arial" w:cs="Arial"/>
          <w:sz w:val="20"/>
          <w:szCs w:val="26"/>
        </w:rPr>
        <w:t>Cussans</w:t>
      </w:r>
      <w:proofErr w:type="spellEnd"/>
      <w:r w:rsidRPr="000E5069">
        <w:rPr>
          <w:rFonts w:ascii="Arial" w:hAnsi="Arial" w:cs="Arial"/>
          <w:sz w:val="20"/>
          <w:szCs w:val="26"/>
        </w:rPr>
        <w:t xml:space="preserve"> &amp; R. A. Nicholson, 2010 </w:t>
      </w:r>
      <w:hyperlink r:id="rId5" w:history="1">
        <w:r w:rsidRPr="000E5069">
          <w:rPr>
            <w:rFonts w:ascii="Arial" w:hAnsi="Arial" w:cs="Arial"/>
            <w:i/>
            <w:iCs/>
            <w:sz w:val="20"/>
            <w:szCs w:val="26"/>
          </w:rPr>
          <w:t xml:space="preserve">Excavations at Old </w:t>
        </w:r>
        <w:proofErr w:type="spellStart"/>
        <w:r w:rsidRPr="000E5069">
          <w:rPr>
            <w:rFonts w:ascii="Arial" w:hAnsi="Arial" w:cs="Arial"/>
            <w:i/>
            <w:iCs/>
            <w:sz w:val="20"/>
            <w:szCs w:val="26"/>
          </w:rPr>
          <w:t>Scatness</w:t>
        </w:r>
        <w:proofErr w:type="spellEnd"/>
        <w:r w:rsidRPr="000E5069">
          <w:rPr>
            <w:rFonts w:ascii="Arial" w:hAnsi="Arial" w:cs="Arial"/>
            <w:i/>
            <w:iCs/>
            <w:sz w:val="20"/>
            <w:szCs w:val="26"/>
          </w:rPr>
          <w:t xml:space="preserve">, Shetland Volume 1: The </w:t>
        </w:r>
        <w:proofErr w:type="spellStart"/>
        <w:r w:rsidRPr="000E5069">
          <w:rPr>
            <w:rFonts w:ascii="Arial" w:hAnsi="Arial" w:cs="Arial"/>
            <w:i/>
            <w:iCs/>
            <w:sz w:val="20"/>
            <w:szCs w:val="26"/>
          </w:rPr>
          <w:t>Pictish</w:t>
        </w:r>
        <w:proofErr w:type="spellEnd"/>
        <w:r w:rsidRPr="000E5069">
          <w:rPr>
            <w:rFonts w:ascii="Arial" w:hAnsi="Arial" w:cs="Arial"/>
            <w:i/>
            <w:iCs/>
            <w:sz w:val="20"/>
            <w:szCs w:val="26"/>
          </w:rPr>
          <w:t xml:space="preserve"> Village and Viking Settlement</w:t>
        </w:r>
      </w:hyperlink>
      <w:r w:rsidRPr="000E5069">
        <w:rPr>
          <w:rFonts w:ascii="Arial" w:hAnsi="Arial" w:cs="Arial"/>
          <w:sz w:val="20"/>
          <w:szCs w:val="26"/>
        </w:rPr>
        <w:t xml:space="preserve">. </w:t>
      </w:r>
      <w:proofErr w:type="spellStart"/>
      <w:r w:rsidRPr="000E5069">
        <w:rPr>
          <w:rFonts w:ascii="Arial" w:hAnsi="Arial" w:cs="Arial"/>
          <w:sz w:val="20"/>
          <w:szCs w:val="26"/>
        </w:rPr>
        <w:t>Lerwick</w:t>
      </w:r>
      <w:proofErr w:type="spellEnd"/>
      <w:r w:rsidRPr="000E5069">
        <w:rPr>
          <w:rFonts w:ascii="Arial" w:hAnsi="Arial" w:cs="Arial"/>
          <w:sz w:val="20"/>
          <w:szCs w:val="26"/>
        </w:rPr>
        <w:t>: Shetland Heritage Publications.</w:t>
      </w:r>
    </w:p>
    <w:p w:rsidR="00FC29FF" w:rsidRPr="000E5069" w:rsidRDefault="00FC29FF" w:rsidP="000E50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sz w:val="20"/>
          <w:szCs w:val="26"/>
        </w:rPr>
      </w:pPr>
      <w:r w:rsidRPr="000E5069">
        <w:rPr>
          <w:rFonts w:ascii="Arial" w:hAnsi="Arial" w:cs="Arial"/>
          <w:sz w:val="20"/>
          <w:szCs w:val="26"/>
        </w:rPr>
        <w:t xml:space="preserve">Dockrill, S.J. &amp; J.M. Bond 2009, </w:t>
      </w:r>
      <w:r w:rsidRPr="000E5069">
        <w:rPr>
          <w:rFonts w:ascii="Arial" w:hAnsi="Arial"/>
          <w:bCs/>
          <w:color w:val="1A1718"/>
          <w:sz w:val="20"/>
          <w:szCs w:val="28"/>
        </w:rPr>
        <w:t xml:space="preserve">Sustainability and Resilience in Prehistoric North Atlantic Britain: The Importance of a Mixed </w:t>
      </w:r>
      <w:proofErr w:type="spellStart"/>
      <w:r w:rsidRPr="000E5069">
        <w:rPr>
          <w:rFonts w:ascii="Arial" w:hAnsi="Arial"/>
          <w:bCs/>
          <w:color w:val="1A1718"/>
          <w:sz w:val="20"/>
          <w:szCs w:val="28"/>
        </w:rPr>
        <w:t>Paleoeconomic</w:t>
      </w:r>
      <w:proofErr w:type="spellEnd"/>
      <w:r w:rsidRPr="000E5069">
        <w:rPr>
          <w:rFonts w:ascii="Arial" w:hAnsi="Arial"/>
          <w:bCs/>
          <w:color w:val="1A1718"/>
          <w:sz w:val="20"/>
          <w:szCs w:val="28"/>
        </w:rPr>
        <w:t xml:space="preserve"> System</w:t>
      </w:r>
      <w:r w:rsidRPr="000E5069">
        <w:rPr>
          <w:rFonts w:ascii="Arial" w:hAnsi="Arial" w:cs="Arial"/>
          <w:sz w:val="20"/>
          <w:szCs w:val="26"/>
        </w:rPr>
        <w:t xml:space="preserve"> </w:t>
      </w:r>
      <w:r w:rsidRPr="000E5069">
        <w:rPr>
          <w:rFonts w:ascii="Arial" w:hAnsi="Arial" w:cs="Arial"/>
          <w:i/>
          <w:sz w:val="20"/>
          <w:szCs w:val="26"/>
        </w:rPr>
        <w:t xml:space="preserve">Journal of the North Atlantic Volume 2, </w:t>
      </w:r>
      <w:r w:rsidRPr="000E5069">
        <w:rPr>
          <w:rFonts w:ascii="Arial" w:hAnsi="Arial" w:cs="Arial"/>
          <w:sz w:val="20"/>
          <w:szCs w:val="26"/>
        </w:rPr>
        <w:t>33-50.</w:t>
      </w:r>
    </w:p>
    <w:p w:rsidR="00FC29FF" w:rsidRPr="000E5069" w:rsidRDefault="00FC29FF" w:rsidP="00FC29FF">
      <w:pPr>
        <w:ind w:left="360"/>
        <w:rPr>
          <w:rFonts w:ascii="Arial" w:eastAsiaTheme="minorHAnsi" w:hAnsi="Arial" w:cs="Helvetica"/>
          <w:color w:val="141413"/>
          <w:sz w:val="20"/>
          <w:szCs w:val="16"/>
        </w:rPr>
      </w:pPr>
      <w:r w:rsidRPr="000E5069">
        <w:rPr>
          <w:rFonts w:ascii="Arial" w:eastAsiaTheme="minorHAnsi" w:hAnsi="Arial" w:cs="Helvetica"/>
          <w:color w:val="141413"/>
          <w:sz w:val="20"/>
        </w:rPr>
        <w:t>E.  B. Guttmann, I. A. Simpson,</w:t>
      </w:r>
      <w:r w:rsidRPr="000E5069">
        <w:rPr>
          <w:rFonts w:ascii="Arial" w:eastAsiaTheme="minorHAnsi" w:hAnsi="Arial" w:cs="Helvetica"/>
          <w:color w:val="141413"/>
          <w:sz w:val="20"/>
          <w:szCs w:val="13"/>
        </w:rPr>
        <w:t xml:space="preserve"> </w:t>
      </w:r>
      <w:r w:rsidRPr="000E5069">
        <w:rPr>
          <w:rFonts w:ascii="Arial" w:eastAsiaTheme="minorHAnsi" w:hAnsi="Arial" w:cs="Helvetica"/>
          <w:color w:val="141413"/>
          <w:sz w:val="20"/>
        </w:rPr>
        <w:t>N.</w:t>
      </w:r>
      <w:r w:rsidRPr="000E5069">
        <w:rPr>
          <w:rFonts w:ascii="Arial" w:eastAsiaTheme="minorHAnsi" w:hAnsi="Arial" w:cs="Helvetica"/>
          <w:color w:val="141413"/>
          <w:sz w:val="20"/>
          <w:szCs w:val="13"/>
        </w:rPr>
        <w:t xml:space="preserve"> </w:t>
      </w:r>
      <w:r w:rsidRPr="000E5069">
        <w:rPr>
          <w:rFonts w:ascii="Arial" w:eastAsiaTheme="minorHAnsi" w:hAnsi="Arial" w:cs="Helvetica"/>
          <w:color w:val="141413"/>
          <w:sz w:val="20"/>
        </w:rPr>
        <w:t>Nielsen,</w:t>
      </w:r>
      <w:r w:rsidRPr="000E5069">
        <w:rPr>
          <w:rFonts w:ascii="Arial" w:eastAsiaTheme="minorHAnsi" w:hAnsi="Arial" w:cs="Helvetica"/>
          <w:color w:val="141413"/>
          <w:sz w:val="20"/>
          <w:szCs w:val="13"/>
        </w:rPr>
        <w:t xml:space="preserve"> </w:t>
      </w:r>
      <w:r w:rsidRPr="000E5069">
        <w:rPr>
          <w:rFonts w:ascii="Arial" w:eastAsiaTheme="minorHAnsi" w:hAnsi="Arial" w:cs="Helvetica"/>
          <w:color w:val="141413"/>
          <w:sz w:val="20"/>
        </w:rPr>
        <w:t>&amp; S. J.</w:t>
      </w:r>
      <w:r w:rsidRPr="000E5069">
        <w:rPr>
          <w:rFonts w:ascii="Arial" w:eastAsiaTheme="minorHAnsi" w:hAnsi="Arial" w:cs="Helvetica"/>
          <w:color w:val="141413"/>
          <w:sz w:val="20"/>
          <w:szCs w:val="13"/>
        </w:rPr>
        <w:t xml:space="preserve"> </w:t>
      </w:r>
      <w:r w:rsidRPr="000E5069">
        <w:rPr>
          <w:rFonts w:ascii="Arial" w:eastAsiaTheme="minorHAnsi" w:hAnsi="Arial" w:cs="Helvetica"/>
          <w:color w:val="141413"/>
          <w:sz w:val="20"/>
          <w:szCs w:val="36"/>
        </w:rPr>
        <w:t xml:space="preserve"> </w:t>
      </w:r>
      <w:r w:rsidRPr="000E5069">
        <w:rPr>
          <w:rFonts w:ascii="Arial" w:eastAsiaTheme="minorHAnsi" w:hAnsi="Arial" w:cs="Helvetica"/>
          <w:color w:val="141413"/>
          <w:sz w:val="20"/>
        </w:rPr>
        <w:t xml:space="preserve">Dockrill, </w:t>
      </w:r>
      <w:r w:rsidRPr="000E5069">
        <w:rPr>
          <w:rFonts w:ascii="Arial" w:eastAsiaTheme="minorHAnsi" w:hAnsi="Arial" w:cs="Helvetica"/>
          <w:color w:val="141413"/>
          <w:sz w:val="20"/>
          <w:szCs w:val="36"/>
        </w:rPr>
        <w:t xml:space="preserve">2008, </w:t>
      </w:r>
      <w:proofErr w:type="spellStart"/>
      <w:r w:rsidRPr="000E5069">
        <w:rPr>
          <w:rFonts w:ascii="Arial" w:eastAsiaTheme="minorHAnsi" w:hAnsi="Arial" w:cs="Helvetica"/>
          <w:color w:val="141413"/>
          <w:sz w:val="20"/>
          <w:szCs w:val="36"/>
        </w:rPr>
        <w:t>Anthrosols</w:t>
      </w:r>
      <w:proofErr w:type="spellEnd"/>
      <w:r w:rsidRPr="000E5069">
        <w:rPr>
          <w:rFonts w:ascii="Arial" w:eastAsiaTheme="minorHAnsi" w:hAnsi="Arial" w:cs="Helvetica"/>
          <w:color w:val="141413"/>
          <w:sz w:val="20"/>
          <w:szCs w:val="36"/>
        </w:rPr>
        <w:t xml:space="preserve"> in Iron Age Shetland: Implications for Arable and Economic Activity </w:t>
      </w:r>
      <w:proofErr w:type="spellStart"/>
      <w:r w:rsidRPr="000E5069">
        <w:rPr>
          <w:rFonts w:ascii="Arial" w:eastAsiaTheme="minorHAnsi" w:hAnsi="Arial" w:cs="Helvetica"/>
          <w:color w:val="141413"/>
          <w:sz w:val="20"/>
          <w:szCs w:val="16"/>
        </w:rPr>
        <w:t>Geoarchaeology</w:t>
      </w:r>
      <w:proofErr w:type="spellEnd"/>
      <w:r w:rsidRPr="000E5069">
        <w:rPr>
          <w:rFonts w:ascii="Arial" w:eastAsiaTheme="minorHAnsi" w:hAnsi="Arial" w:cs="Helvetica"/>
          <w:color w:val="141413"/>
          <w:sz w:val="20"/>
          <w:szCs w:val="16"/>
        </w:rPr>
        <w:t xml:space="preserve"> Vol. 23, No. 6, 799–823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Dockrill, S. J., J. M. Bond, R. Nicholson &amp; A. Smith 2007.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proofErr w:type="spell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Tofts</w:t>
      </w:r>
      <w:proofErr w:type="spellEnd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 Ness: An island landscape through 3000 years of Prehistory </w:t>
      </w:r>
      <w:proofErr w:type="spell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Orcadian</w:t>
      </w:r>
      <w:proofErr w:type="spellEnd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. </w:t>
      </w:r>
      <w:proofErr w:type="gramStart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Investigations on </w:t>
      </w:r>
      <w:proofErr w:type="spell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Sanday</w:t>
      </w:r>
      <w:proofErr w:type="spellEnd"/>
      <w:r w:rsidRPr="000E5069">
        <w:rPr>
          <w:rFonts w:ascii="Arial" w:eastAsiaTheme="minorHAnsi" w:hAnsi="Arial" w:cs="Arial"/>
          <w:i/>
          <w:iCs/>
          <w:sz w:val="20"/>
          <w:szCs w:val="26"/>
        </w:rPr>
        <w:t>, Orkney</w:t>
      </w:r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Vol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2 </w:t>
      </w:r>
      <w:r w:rsidR="00F72CE5">
        <w:rPr>
          <w:rFonts w:ascii="Arial" w:eastAsiaTheme="minorHAnsi" w:hAnsi="Arial" w:cs="Arial"/>
          <w:sz w:val="20"/>
          <w:szCs w:val="26"/>
        </w:rPr>
        <w:t xml:space="preserve">Kirkwall The </w:t>
      </w:r>
      <w:proofErr w:type="spellStart"/>
      <w:r w:rsidR="00F72CE5">
        <w:rPr>
          <w:rFonts w:ascii="Arial" w:eastAsiaTheme="minorHAnsi" w:hAnsi="Arial" w:cs="Arial"/>
          <w:sz w:val="20"/>
          <w:szCs w:val="26"/>
        </w:rPr>
        <w:t>Orcadian</w:t>
      </w:r>
      <w:proofErr w:type="spellEnd"/>
      <w:r w:rsidR="00F72CE5">
        <w:rPr>
          <w:rFonts w:ascii="Arial" w:eastAsiaTheme="minorHAnsi" w:hAnsi="Arial" w:cs="Arial"/>
          <w:sz w:val="20"/>
          <w:szCs w:val="26"/>
        </w:rPr>
        <w:t>/</w:t>
      </w:r>
      <w:r w:rsidRPr="000E5069">
        <w:rPr>
          <w:rFonts w:ascii="Arial" w:eastAsiaTheme="minorHAnsi" w:hAnsi="Arial" w:cs="Arial"/>
          <w:sz w:val="20"/>
          <w:szCs w:val="26"/>
        </w:rPr>
        <w:t xml:space="preserve"> Historic Scotland.</w:t>
      </w:r>
      <w:proofErr w:type="gramEnd"/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Dockrill, S. J., J. M. Bond, V. E. Turner &amp; L. D. Brown 2007.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Old </w:t>
      </w:r>
      <w:proofErr w:type="spell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 Excavation Manual: A Case Study in Archaeological Recording</w:t>
      </w:r>
      <w:r w:rsidRPr="000E5069">
        <w:rPr>
          <w:rFonts w:ascii="Arial" w:eastAsiaTheme="minorHAnsi" w:hAnsi="Arial" w:cs="Arial"/>
          <w:sz w:val="20"/>
          <w:szCs w:val="26"/>
        </w:rPr>
        <w:t xml:space="preserve">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Lerwick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>: Shetland Amenity Trust.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r w:rsidRPr="000E5069">
        <w:rPr>
          <w:rFonts w:ascii="Arial" w:eastAsiaTheme="minorHAnsi" w:hAnsi="Arial" w:cs="Arial"/>
          <w:sz w:val="20"/>
          <w:szCs w:val="26"/>
        </w:rPr>
        <w:t xml:space="preserve">Dockrill, S. J., C. M.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Batt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&amp; Z.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Outram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2006. Time and place: a new chronology for the origin of the broch based on the scientific dating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programme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at the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Broch, Shetland.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Proceedings of the Society of Antiquaries of Scotland</w:t>
      </w:r>
      <w:r w:rsidRPr="000E5069">
        <w:rPr>
          <w:rFonts w:ascii="Arial" w:eastAsiaTheme="minorHAnsi" w:hAnsi="Arial" w:cs="Arial"/>
          <w:sz w:val="20"/>
          <w:szCs w:val="26"/>
        </w:rPr>
        <w:t xml:space="preserve"> 136: 89-110.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r w:rsidRPr="000E5069">
        <w:rPr>
          <w:rFonts w:ascii="Arial" w:eastAsiaTheme="minorHAnsi" w:hAnsi="Arial" w:cs="Arial"/>
          <w:sz w:val="20"/>
          <w:szCs w:val="26"/>
        </w:rPr>
        <w:t xml:space="preserve">Guttmann, E. B., I. A. Simpson, D. A. Davidson &amp; S. J. Dockrill 2006. The management of arable land from prehistory to the present: case studies from the Northern Isles of Scotland. </w:t>
      </w:r>
      <w:proofErr w:type="spellStart"/>
      <w:proofErr w:type="gram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Geoarchaeology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21: 61-92.</w:t>
      </w:r>
      <w:proofErr w:type="gramEnd"/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Schmidt, A., T. Sutherland &amp; S. Dockrill 2006.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Inside the mound: geophysical surveys of the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Iron-age Broch, Shetland. In R. E. Jones and L. Sharpe (ed.) </w:t>
      </w:r>
      <w:proofErr w:type="gram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Going</w:t>
      </w:r>
      <w:proofErr w:type="gramEnd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 over old ground</w:t>
      </w:r>
      <w:r w:rsidRPr="000E5069">
        <w:rPr>
          <w:rFonts w:ascii="Arial" w:eastAsiaTheme="minorHAnsi" w:hAnsi="Arial" w:cs="Arial"/>
          <w:sz w:val="20"/>
          <w:szCs w:val="26"/>
        </w:rPr>
        <w:t xml:space="preserve">: British Archaeological Reports British Series 416. 225-230. Oxford: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Archaeopress</w:t>
      </w:r>
      <w:proofErr w:type="spellEnd"/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r w:rsidRPr="000E5069">
        <w:rPr>
          <w:rFonts w:ascii="Arial" w:eastAsiaTheme="minorHAnsi" w:hAnsi="Arial" w:cs="Arial"/>
          <w:sz w:val="20"/>
          <w:szCs w:val="26"/>
        </w:rPr>
        <w:t xml:space="preserve">Dockrill, S. J., J. M. Bond &amp; C. M.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Batt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2005.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: The First Millennium AD. </w:t>
      </w:r>
      <w:proofErr w:type="gramStart"/>
      <w:r w:rsidRPr="000E5069">
        <w:rPr>
          <w:rFonts w:ascii="Arial" w:eastAsiaTheme="minorHAnsi" w:hAnsi="Arial" w:cs="Arial"/>
          <w:sz w:val="20"/>
          <w:szCs w:val="26"/>
        </w:rPr>
        <w:t xml:space="preserve">In V. E. Turner (ed.)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Tall Stories?</w:t>
      </w:r>
      <w:proofErr w:type="gramEnd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 Broch Studies, Past Present and Future</w:t>
      </w:r>
      <w:r w:rsidRPr="000E5069">
        <w:rPr>
          <w:rFonts w:ascii="Arial" w:eastAsiaTheme="minorHAnsi" w:hAnsi="Arial" w:cs="Arial"/>
          <w:sz w:val="20"/>
          <w:szCs w:val="26"/>
        </w:rPr>
        <w:t>: 52-65. Oxford: Oxbow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Guttmann, E. B., S. J. Dockrill &amp; I. A. Simpson 2005.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Arable agriculture in prehistory: new evidence from soils in the Northern Isles.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Proceedings of the Society of Antiquaries of Scotland</w:t>
      </w:r>
      <w:r w:rsidRPr="000E5069">
        <w:rPr>
          <w:rFonts w:ascii="Arial" w:eastAsiaTheme="minorHAnsi" w:hAnsi="Arial" w:cs="Arial"/>
          <w:sz w:val="20"/>
          <w:szCs w:val="26"/>
        </w:rPr>
        <w:t xml:space="preserve"> 134: 53-64.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Turner, V. E., S. J. Dockrill &amp; J. M. Bond 2005.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proofErr w:type="gramStart"/>
      <w:r w:rsidRPr="000E5069">
        <w:rPr>
          <w:rFonts w:ascii="Arial" w:eastAsiaTheme="minorHAnsi" w:hAnsi="Arial" w:cs="Arial"/>
          <w:sz w:val="20"/>
          <w:szCs w:val="26"/>
        </w:rPr>
        <w:t xml:space="preserve">Viking settlement in an Iron Age Village;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>, Shetland.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In A. Mortensen and S. V.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Arge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(ed.)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Viking and Norse in the North Atlantic</w:t>
      </w:r>
      <w:r w:rsidRPr="000E5069">
        <w:rPr>
          <w:rFonts w:ascii="Arial" w:eastAsiaTheme="minorHAnsi" w:hAnsi="Arial" w:cs="Arial"/>
          <w:sz w:val="20"/>
          <w:szCs w:val="26"/>
        </w:rPr>
        <w:t xml:space="preserve">: 245-249.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Tórshavn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: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Føroya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Fródskaparfelag</w:t>
      </w:r>
      <w:proofErr w:type="spellEnd"/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Turner, V. E., R. A. Nicholson, S. J. Dockrill &amp; J. M. Bond 2005.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Tall Stories? </w:t>
      </w:r>
      <w:proofErr w:type="gramStart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2 Millennia of </w:t>
      </w:r>
      <w:proofErr w:type="spell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Brochs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>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Lerwick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>: Shetland Amenity Trust.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 xml:space="preserve">Dockrill, S. J. &amp; C. M.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Batt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2004.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Power over time: an overview of the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Broch Excavations. In R.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Housley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and G. Coles (ed.)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Atlantic Connections and Adaptations: Economies, Environments and Subsistence in the North Atlantic</w:t>
      </w:r>
      <w:r w:rsidRPr="000E5069">
        <w:rPr>
          <w:rFonts w:ascii="Arial" w:eastAsiaTheme="minorHAnsi" w:hAnsi="Arial" w:cs="Arial"/>
          <w:sz w:val="20"/>
          <w:szCs w:val="26"/>
        </w:rPr>
        <w:t>: 128-137. Oxford: Oxbow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r w:rsidRPr="000E5069">
        <w:rPr>
          <w:rFonts w:ascii="Arial" w:eastAsiaTheme="minorHAnsi" w:hAnsi="Arial" w:cs="Arial"/>
          <w:sz w:val="20"/>
          <w:szCs w:val="26"/>
        </w:rPr>
        <w:t xml:space="preserve">Forster, A. K., J. Thomas &amp; S. J. Dockrill 2004. </w:t>
      </w:r>
      <w:proofErr w:type="gramStart"/>
      <w:r w:rsidRPr="000E5069">
        <w:rPr>
          <w:rFonts w:ascii="Arial" w:eastAsiaTheme="minorHAnsi" w:hAnsi="Arial" w:cs="Arial"/>
          <w:sz w:val="20"/>
          <w:szCs w:val="26"/>
        </w:rPr>
        <w:t xml:space="preserve">2 Spatial Analysis and Cultural Indicators; Viking settlers at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Broch.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In J. Hines, A. Lane and M.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Redknap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(ed.)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Land, Sea, and Home</w:t>
      </w:r>
      <w:r w:rsidRPr="000E5069">
        <w:rPr>
          <w:rFonts w:ascii="Arial" w:eastAsiaTheme="minorHAnsi" w:hAnsi="Arial" w:cs="Arial"/>
          <w:sz w:val="20"/>
          <w:szCs w:val="26"/>
        </w:rPr>
        <w:t>: Society for Medieval Archaeology Monograph No. 20. 219-233. London: Society for Medieval Archaeology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Dockrill, S. J. 2003.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Broch, wheelhouse, cell: Redefining the Iron Age in Shetland. In A. Ritchie and J.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Downes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(ed.)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Sea Change - Orkney &amp; Northern Europe in the Late Iron Age and after</w:t>
      </w:r>
      <w:r w:rsidRPr="000E5069">
        <w:rPr>
          <w:rFonts w:ascii="Arial" w:eastAsiaTheme="minorHAnsi" w:hAnsi="Arial" w:cs="Arial"/>
          <w:sz w:val="20"/>
          <w:szCs w:val="26"/>
        </w:rPr>
        <w:t xml:space="preserve">: 83-94.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Brechin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: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Pinkfoot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press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r w:rsidRPr="000E5069">
        <w:rPr>
          <w:rFonts w:ascii="Arial" w:eastAsiaTheme="minorHAnsi" w:hAnsi="Arial" w:cs="Arial"/>
          <w:sz w:val="20"/>
          <w:szCs w:val="26"/>
        </w:rPr>
        <w:t xml:space="preserve">Guttmann, E. B. A., I. A. Simpson &amp; S. J. Dockrill 2003. Joined-up archaeology at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, Shetland: thin section analysis of the site and hinterland. </w:t>
      </w:r>
      <w:proofErr w:type="gram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Environmental Archaeology</w:t>
      </w:r>
      <w:r w:rsidRPr="000E5069">
        <w:rPr>
          <w:rFonts w:ascii="Arial" w:eastAsiaTheme="minorHAnsi" w:hAnsi="Arial" w:cs="Arial"/>
          <w:sz w:val="20"/>
          <w:szCs w:val="26"/>
        </w:rPr>
        <w:t xml:space="preserve"> 8: 17-31.</w:t>
      </w:r>
      <w:proofErr w:type="gramEnd"/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r w:rsidRPr="000E5069">
        <w:rPr>
          <w:rFonts w:ascii="Arial" w:eastAsiaTheme="minorHAnsi" w:hAnsi="Arial" w:cs="Arial"/>
          <w:sz w:val="20"/>
          <w:szCs w:val="26"/>
        </w:rPr>
        <w:t xml:space="preserve">Rhodes, E. J., C.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Bronk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Ramsey, Z.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Outram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, C.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Batt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, L. Willis, S. Dockrill &amp; J. Bond 2003. Bayesian methods applied to the interpretation of multiple OSL dates: high precision sediment ages from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Broch excavations. 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>Shetland Isles Quaternary Science Reviews</w:t>
      </w:r>
      <w:r w:rsidRPr="000E5069">
        <w:rPr>
          <w:rFonts w:ascii="Arial" w:eastAsiaTheme="minorHAnsi" w:hAnsi="Arial" w:cs="Arial"/>
          <w:sz w:val="20"/>
          <w:szCs w:val="26"/>
        </w:rPr>
        <w:t xml:space="preserve"> 22: 1231-1244.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Dockrill, S. J. 2002.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proofErr w:type="spellStart"/>
      <w:proofErr w:type="gramStart"/>
      <w:r w:rsidRPr="000E5069">
        <w:rPr>
          <w:rFonts w:ascii="Arial" w:eastAsiaTheme="minorHAnsi" w:hAnsi="Arial" w:cs="Arial"/>
          <w:sz w:val="20"/>
          <w:szCs w:val="26"/>
        </w:rPr>
        <w:t>Brochs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>, economy and power.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In B.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Ballin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Smith and I. Banks (ed.)</w:t>
      </w:r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 The Shadow Of The </w:t>
      </w:r>
      <w:proofErr w:type="spell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Brochs</w:t>
      </w:r>
      <w:proofErr w:type="spellEnd"/>
      <w:r w:rsidRPr="000E5069">
        <w:rPr>
          <w:rFonts w:ascii="Arial" w:eastAsiaTheme="minorHAnsi" w:hAnsi="Arial" w:cs="Arial"/>
          <w:i/>
          <w:iCs/>
          <w:sz w:val="20"/>
          <w:szCs w:val="26"/>
        </w:rPr>
        <w:t>: The Iron Age In Scotland</w:t>
      </w:r>
      <w:r w:rsidRPr="000E5069">
        <w:rPr>
          <w:rFonts w:ascii="Arial" w:eastAsiaTheme="minorHAnsi" w:hAnsi="Arial" w:cs="Arial"/>
          <w:sz w:val="20"/>
          <w:szCs w:val="26"/>
        </w:rPr>
        <w:t>: 153-162. Stroud: Tempus</w:t>
      </w:r>
    </w:p>
    <w:p w:rsidR="00FC29FF" w:rsidRPr="000E5069" w:rsidRDefault="00FC29FF" w:rsidP="00FC29FF">
      <w:pPr>
        <w:widowControl w:val="0"/>
        <w:autoSpaceDE w:val="0"/>
        <w:autoSpaceDN w:val="0"/>
        <w:adjustRightInd w:val="0"/>
        <w:ind w:left="360"/>
        <w:rPr>
          <w:rFonts w:ascii="Arial" w:eastAsiaTheme="minorHAnsi" w:hAnsi="Arial" w:cs="Arial"/>
          <w:sz w:val="20"/>
          <w:szCs w:val="26"/>
        </w:rPr>
      </w:pPr>
      <w:proofErr w:type="gramStart"/>
      <w:r w:rsidRPr="000E5069">
        <w:rPr>
          <w:rFonts w:ascii="Arial" w:eastAsiaTheme="minorHAnsi" w:hAnsi="Arial" w:cs="Arial"/>
          <w:sz w:val="20"/>
          <w:szCs w:val="26"/>
        </w:rPr>
        <w:t>Horsley, T. J. &amp; S. J. Dockrill 2002.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A preliminary assessment of the use of routine geophysical techniques for the location,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characterisation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and interpretation of buried archaeology in Iceland. </w:t>
      </w:r>
      <w:proofErr w:type="spellStart"/>
      <w:proofErr w:type="gram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Archaeologica</w:t>
      </w:r>
      <w:proofErr w:type="spellEnd"/>
      <w:r w:rsidRPr="000E5069">
        <w:rPr>
          <w:rFonts w:ascii="Arial" w:eastAsiaTheme="minorHAnsi" w:hAnsi="Arial" w:cs="Arial"/>
          <w:i/>
          <w:iCs/>
          <w:sz w:val="20"/>
          <w:szCs w:val="26"/>
        </w:rPr>
        <w:t xml:space="preserve"> </w:t>
      </w:r>
      <w:proofErr w:type="spell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Islandica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2: 10-33.</w:t>
      </w:r>
      <w:proofErr w:type="gramEnd"/>
    </w:p>
    <w:p w:rsidR="00FC29FF" w:rsidRPr="000E5069" w:rsidRDefault="00FC29FF" w:rsidP="000B7590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Arial" w:eastAsiaTheme="minorHAnsi" w:hAnsi="Arial" w:cs="Geneva"/>
          <w:sz w:val="20"/>
        </w:rPr>
      </w:pPr>
      <w:proofErr w:type="spellStart"/>
      <w:r w:rsidRPr="000E5069">
        <w:rPr>
          <w:rFonts w:ascii="Arial" w:eastAsiaTheme="minorHAnsi" w:hAnsi="Arial" w:cs="Arial"/>
          <w:sz w:val="20"/>
          <w:szCs w:val="26"/>
        </w:rPr>
        <w:t>Burbridge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, C. I., C. M.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Batt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, I. Bailiff, S. M. Barnett &amp; S. J. Dockrill 2001. </w:t>
      </w:r>
      <w:proofErr w:type="gramStart"/>
      <w:r w:rsidRPr="000E5069">
        <w:rPr>
          <w:rFonts w:ascii="Arial" w:eastAsiaTheme="minorHAnsi" w:hAnsi="Arial" w:cs="Arial"/>
          <w:sz w:val="20"/>
          <w:szCs w:val="26"/>
        </w:rPr>
        <w:t xml:space="preserve">The potential for dating the Old </w:t>
      </w:r>
      <w:proofErr w:type="spellStart"/>
      <w:r w:rsidRPr="000E5069">
        <w:rPr>
          <w:rFonts w:ascii="Arial" w:eastAsiaTheme="minorHAnsi" w:hAnsi="Arial" w:cs="Arial"/>
          <w:sz w:val="20"/>
          <w:szCs w:val="26"/>
        </w:rPr>
        <w:t>Scatness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Site, Shetland by Optically Stimulated Luminescence.</w:t>
      </w:r>
      <w:proofErr w:type="gramEnd"/>
      <w:r w:rsidRPr="000E5069">
        <w:rPr>
          <w:rFonts w:ascii="Arial" w:eastAsiaTheme="minorHAnsi" w:hAnsi="Arial" w:cs="Arial"/>
          <w:sz w:val="20"/>
          <w:szCs w:val="26"/>
        </w:rPr>
        <w:t xml:space="preserve"> </w:t>
      </w:r>
      <w:proofErr w:type="spellStart"/>
      <w:proofErr w:type="gramStart"/>
      <w:r w:rsidRPr="000E5069">
        <w:rPr>
          <w:rFonts w:ascii="Arial" w:eastAsiaTheme="minorHAnsi" w:hAnsi="Arial" w:cs="Arial"/>
          <w:i/>
          <w:iCs/>
          <w:sz w:val="20"/>
          <w:szCs w:val="26"/>
        </w:rPr>
        <w:t>Archaeometry</w:t>
      </w:r>
      <w:proofErr w:type="spellEnd"/>
      <w:r w:rsidRPr="000E5069">
        <w:rPr>
          <w:rFonts w:ascii="Arial" w:eastAsiaTheme="minorHAnsi" w:hAnsi="Arial" w:cs="Arial"/>
          <w:sz w:val="20"/>
          <w:szCs w:val="26"/>
        </w:rPr>
        <w:t xml:space="preserve"> 43: 589-596.</w:t>
      </w:r>
      <w:proofErr w:type="gramEnd"/>
    </w:p>
    <w:p w:rsidR="00EE3F91" w:rsidRPr="000E5069" w:rsidRDefault="00EE3F91" w:rsidP="00FC29FF">
      <w:pPr>
        <w:spacing w:after="0"/>
        <w:rPr>
          <w:rFonts w:ascii="Constantia" w:hAnsi="Constantia" w:cs="Arial"/>
          <w:sz w:val="20"/>
          <w:szCs w:val="20"/>
        </w:rPr>
      </w:pPr>
    </w:p>
    <w:p w:rsidR="00EE3F91" w:rsidRPr="000E5069" w:rsidRDefault="00EE3F91" w:rsidP="005607DF">
      <w:pPr>
        <w:rPr>
          <w:rFonts w:ascii="Constantia" w:hAnsi="Constantia"/>
          <w:sz w:val="20"/>
        </w:rPr>
      </w:pPr>
    </w:p>
    <w:sectPr w:rsidR="00EE3F91" w:rsidRPr="000E5069" w:rsidSect="001E28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F0D"/>
    <w:multiLevelType w:val="hybridMultilevel"/>
    <w:tmpl w:val="A33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1D6"/>
    <w:multiLevelType w:val="hybridMultilevel"/>
    <w:tmpl w:val="F8B6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5E93"/>
    <w:multiLevelType w:val="hybridMultilevel"/>
    <w:tmpl w:val="DC64A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F4A4D"/>
    <w:multiLevelType w:val="hybridMultilevel"/>
    <w:tmpl w:val="456E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607DF"/>
    <w:rsid w:val="000B7590"/>
    <w:rsid w:val="000E5069"/>
    <w:rsid w:val="001E2820"/>
    <w:rsid w:val="0024437B"/>
    <w:rsid w:val="002B1621"/>
    <w:rsid w:val="00380D64"/>
    <w:rsid w:val="003A139C"/>
    <w:rsid w:val="00486ED9"/>
    <w:rsid w:val="00527624"/>
    <w:rsid w:val="005607DF"/>
    <w:rsid w:val="0066203B"/>
    <w:rsid w:val="007D345D"/>
    <w:rsid w:val="008653B6"/>
    <w:rsid w:val="00A83628"/>
    <w:rsid w:val="00AC4FE3"/>
    <w:rsid w:val="00B622DA"/>
    <w:rsid w:val="00BC0308"/>
    <w:rsid w:val="00BF7A4D"/>
    <w:rsid w:val="00C01B8B"/>
    <w:rsid w:val="00C66A6C"/>
    <w:rsid w:val="00CE0159"/>
    <w:rsid w:val="00EB0C4B"/>
    <w:rsid w:val="00EE3F91"/>
    <w:rsid w:val="00F72CE5"/>
    <w:rsid w:val="00FC29F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DF"/>
    <w:pPr>
      <w:spacing w:after="200"/>
    </w:pPr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762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07DF"/>
    <w:pPr>
      <w:keepNext/>
      <w:spacing w:after="0"/>
      <w:outlineLvl w:val="7"/>
    </w:pPr>
    <w:rPr>
      <w:rFonts w:ascii="Arial" w:eastAsia="Times New Roman" w:hAnsi="Arial"/>
      <w:b/>
      <w:sz w:val="20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7624"/>
    <w:rPr>
      <w:rFonts w:ascii="Cambria" w:hAnsi="Cambria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607DF"/>
    <w:rPr>
      <w:rFonts w:ascii="Arial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6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d.ac.uk/AGES/Research/index.php/Publications/Dockrilletalinprint20084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6513</Characters>
  <Application>Microsoft Macintosh Word</Application>
  <DocSecurity>0</DocSecurity>
  <Lines>54</Lines>
  <Paragraphs>13</Paragraphs>
  <ScaleCrop>false</ScaleCrop>
  <Company>University of Bradford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James Dockrill</dc:title>
  <dc:subject/>
  <dc:creator>Stephen Dockrill</dc:creator>
  <cp:keywords/>
  <dc:description/>
  <cp:lastModifiedBy>Stephen Dockrill</cp:lastModifiedBy>
  <cp:revision>2</cp:revision>
  <dcterms:created xsi:type="dcterms:W3CDTF">2010-10-11T12:38:00Z</dcterms:created>
  <dcterms:modified xsi:type="dcterms:W3CDTF">2010-10-11T12:38:00Z</dcterms:modified>
</cp:coreProperties>
</file>